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Муниципальное автономное дошкольное образовательное учреждение</w:t>
      </w: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детский сад комбинированного вида №23 «Светлячок» г. Белебея муниципального района Белебеевский район</w:t>
      </w: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Республики Башкортостан</w:t>
      </w: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Pr="00B746F5" w:rsidRDefault="00B746F5" w:rsidP="00B746F5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746F5" w:rsidRDefault="00B746F5" w:rsidP="00B746F5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Бренд «СВЕТЛЯЧОК»</w:t>
      </w:r>
    </w:p>
    <w:p w:rsidR="003A3B74" w:rsidRDefault="00B746F5" w:rsidP="003A3B74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6F5">
        <w:rPr>
          <w:rFonts w:ascii="Times New Roman" w:hAnsi="Times New Roman" w:cs="Times New Roman"/>
          <w:b/>
          <w:sz w:val="28"/>
          <w:szCs w:val="28"/>
        </w:rPr>
        <w:t>Брендирование дошкольной образовательной организации</w:t>
      </w:r>
    </w:p>
    <w:p w:rsidR="00842278" w:rsidRDefault="00842278" w:rsidP="003A3B74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957" w:type="dxa"/>
        <w:tblLook w:val="04A0" w:firstRow="1" w:lastRow="0" w:firstColumn="1" w:lastColumn="0" w:noHBand="0" w:noVBand="1"/>
      </w:tblPr>
      <w:tblGrid>
        <w:gridCol w:w="3402"/>
      </w:tblGrid>
      <w:tr w:rsidR="00842278" w:rsidTr="00842278"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b/>
                <w:sz w:val="26"/>
                <w:szCs w:val="26"/>
              </w:rPr>
              <w:t>Авторы и разработчики: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 xml:space="preserve">Габдуллина Ф.М., </w:t>
            </w:r>
          </w:p>
          <w:p w:rsid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МАДОУ №23 г. Белебея,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Кочеткова Т.Е.,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старший воспитатель,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 xml:space="preserve">Смирнова К.Д., 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Валиахметова</w:t>
            </w:r>
            <w:proofErr w:type="spellEnd"/>
            <w:r w:rsidRPr="00842278">
              <w:rPr>
                <w:rFonts w:ascii="Times New Roman" w:hAnsi="Times New Roman" w:cs="Times New Roman"/>
                <w:sz w:val="26"/>
                <w:szCs w:val="26"/>
              </w:rPr>
              <w:t xml:space="preserve"> Л.А.,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Гилимзянова Н.В.,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Никитина Э.Р.,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Ухаткина Н.В.,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Царенкова Н.Ю.,</w:t>
            </w:r>
          </w:p>
          <w:p w:rsid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Шевелёва И.Н.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42278" w:rsidRPr="00842278" w:rsidRDefault="00842278" w:rsidP="0084227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2278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</w:tbl>
    <w:p w:rsidR="00842278" w:rsidRPr="00B746F5" w:rsidRDefault="00842278" w:rsidP="003A3B74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B74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46F5" w:rsidRDefault="00B746F5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746F5" w:rsidRDefault="00B746F5" w:rsidP="008422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46F5" w:rsidRDefault="00B746F5" w:rsidP="00B746F5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Белебей, 2024 г.</w:t>
      </w:r>
    </w:p>
    <w:p w:rsidR="003A3B74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lastRenderedPageBreak/>
        <w:t xml:space="preserve">Новое время </w:t>
      </w:r>
      <w:r>
        <w:rPr>
          <w:rFonts w:ascii="Times New Roman" w:hAnsi="Times New Roman" w:cs="Times New Roman"/>
          <w:sz w:val="28"/>
          <w:szCs w:val="28"/>
        </w:rPr>
        <w:t xml:space="preserve">с новыми скоростями уносит общество в будущее. И даже такая традиционная образовательная организация как детский сад старается идти в ногу со временем, следовать инновациям, будить креатив педагогов и воспитанников. Именно поэтому педагогический коллектив нашего детского сада решил обратиться к теме брендирования образовательной организации. Мы хотим быть современными, яркими, узнаваемыми, отличными от конкурентов, хотим, чтобы в социуме был проявлен наш позитивный образ. </w:t>
      </w:r>
    </w:p>
    <w:p w:rsidR="003A3B74" w:rsidRPr="00711F50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разработке бренда началась с самых основ, с определения цели, задач, запроса социума к дошкольному образовательному учреждению. И первое, что было сформулировано рабочей группой проекта брендирования, была миссия детского сада. </w:t>
      </w:r>
    </w:p>
    <w:p w:rsidR="003A3B74" w:rsidRPr="00711F50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b/>
          <w:sz w:val="28"/>
          <w:szCs w:val="28"/>
        </w:rPr>
        <w:t>Миссия</w:t>
      </w:r>
      <w:r w:rsidRPr="00711F50">
        <w:rPr>
          <w:rFonts w:ascii="Times New Roman" w:hAnsi="Times New Roman" w:cs="Times New Roman"/>
          <w:sz w:val="28"/>
          <w:szCs w:val="28"/>
        </w:rPr>
        <w:t xml:space="preserve"> нашего детского сада в соответствии с Федеральными государственными образовательными стандартами дошкольного образования, Федеральной образовательной программой и запросами социума заключается в следующем:</w:t>
      </w:r>
    </w:p>
    <w:p w:rsidR="003A3B74" w:rsidRPr="00711F50" w:rsidRDefault="003A3B74" w:rsidP="003A3B7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 xml:space="preserve">обеспечение качественного образования для всестороннего гармоничного развития </w:t>
      </w:r>
      <w:r w:rsidRPr="00711F50">
        <w:rPr>
          <w:rFonts w:ascii="Times New Roman" w:hAnsi="Times New Roman" w:cs="Times New Roman"/>
          <w:bCs/>
          <w:sz w:val="28"/>
          <w:szCs w:val="28"/>
        </w:rPr>
        <w:t>детей</w:t>
      </w:r>
      <w:r w:rsidRPr="00711F50">
        <w:rPr>
          <w:rFonts w:ascii="Times New Roman" w:hAnsi="Times New Roman" w:cs="Times New Roman"/>
          <w:sz w:val="28"/>
          <w:szCs w:val="28"/>
        </w:rPr>
        <w:t xml:space="preserve"> раннего и дошкольного возрастов; </w:t>
      </w:r>
    </w:p>
    <w:p w:rsidR="003A3B74" w:rsidRPr="00711F50" w:rsidRDefault="003A3B74" w:rsidP="003A3B7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>сохранение, укрепление и, при необходимости, коррекции их физического, психического и социального здоровья;</w:t>
      </w:r>
    </w:p>
    <w:p w:rsidR="003A3B74" w:rsidRPr="00711F50" w:rsidRDefault="003A3B74" w:rsidP="003A3B7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 xml:space="preserve"> благоприятный переход на новый образовательный уровень в системе начального общего образования; </w:t>
      </w:r>
    </w:p>
    <w:p w:rsidR="003A3B74" w:rsidRPr="00711F50" w:rsidRDefault="003A3B74" w:rsidP="003A3B74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 xml:space="preserve"> успешная и безболезненная интеграции в социуме с учетом индивидуальных, гендерных, возрастных, физических особенностей детей и запросов заказчиков по реализации основной и дополнительных образовательных программ.</w:t>
      </w:r>
    </w:p>
    <w:p w:rsidR="003A3B74" w:rsidRPr="00711F50" w:rsidRDefault="003A3B74" w:rsidP="003A3B7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Ценности нашего детского сада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открытость, поддержка и сотрудничество всех участников образовательных отношений (педагоги, родители, дети);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профессионализм и высокое качество дошкольного образования;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единое образовательное пространство, сформированное за счёт устойчивого социального партнёрства;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реализации творческого потенциала всех участников образовательных отношений;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квалифицированные педагоги, работающие в инновационном режиме;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тёплая и дружеская атмосфера в коллективе;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на личность каждого воспитанника и создание оптимальных условий для её развития, компетентности и адаптации;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и безопасность для всех участников образовательного процесса в ДОУ;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учёт интересов и потребностей ребёнка во всех сферах его жизни;  </w:t>
      </w:r>
    </w:p>
    <w:p w:rsidR="003A3B74" w:rsidRPr="00711F50" w:rsidRDefault="003A3B74" w:rsidP="003A3B7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профессионализм и сотрудничество. 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ценностям</w:t>
      </w:r>
      <w:r w:rsidR="00B746F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</w:t>
      </w:r>
      <w:r w:rsidR="00B746F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считаем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уважение, сочувствие (эмпатию), заботу, дружбу, мир, равноправие, признание права на разнообразие культур и мнений, трудолюбие, ответственность — за себя, за других, за природу.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Слоган 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«Светлячка» звучит – «Вместе ярче!»</w:t>
      </w:r>
    </w:p>
    <w:p w:rsidR="003A3B74" w:rsidRPr="00711F50" w:rsidRDefault="003A3B74" w:rsidP="003A3B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значит, что вместе с друзьями, вместе с мамой и папой, вместе с любимыми воспитателями весь мир играет новыми яркими красками. Солнце светит ярко даже в непогоду, простые полевые цветы на детсадовской лужайке самые душистые, игра, придуманная другом интереснее и увлекательнее, выставка детских рисунков превращается в модный вернисаж, детский утренник становится гала-концертом лучших вокалистов и танцоров. В компании добрых друзей и мудрых педагогов звуки звонче, краски ярче, смех задорнее, горести мельче, а радости больше! А какая вкусная каша по утрам в детском саду!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потому, что </w:t>
      </w:r>
      <w:r w:rsidRPr="00B74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«Вместе ярче!»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История бренда «Светлячок»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нашего детского сада начинается в 1965 году, когда Нефтегазодобывающее управление «Аксаков-Нефть» построило детский сад для детей своих сотрудников. </w:t>
      </w:r>
      <w:proofErr w:type="spellStart"/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Нейминг</w:t>
      </w:r>
      <w:proofErr w:type="spellEnd"/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дошкольной организации произошёл в то же время, детский сад получил своё имя «Светлячок».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уже 59 лет детский сад принимает в своих стенах малышей нашего города. За это время «Светлячок» вырастил много тысяч маленьких горожан, большинство из которых стали достойными, известными, уважаемыми людьми не только в нашем родном Белебее, но и разъехались по всей стране и даже по миру.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детского сада всегда славился своим профессионализмом, творческой инициативой, активной жизненной и гражданской позицией. Увлекательные занятия для воспитанников, школа родительства для мам и пап, методические мероприятия для педагогов сада и коллег из других дошкольных учреждений, конкурсы профессионального мастерства, наставническое сопровождение молодых специалистов, студентов педагогического колледжа, муниципальные мероприятия – всего этого за долгую деятельность дошкольного учреждения предостаточно.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только несколько последних примеров </w:t>
      </w:r>
      <w:r w:rsidRPr="0071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награждения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и коллектива детского сада: </w:t>
      </w:r>
    </w:p>
    <w:p w:rsidR="003A3B74" w:rsidRPr="00711F50" w:rsidRDefault="00842278" w:rsidP="003A3B7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3A3B74" w:rsidRPr="00711F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https://svetlechek23.02edu.ru/about/greetings/</w:t>
        </w:r>
      </w:hyperlink>
    </w:p>
    <w:p w:rsidR="003A3B74" w:rsidRPr="00711F50" w:rsidRDefault="00842278" w:rsidP="003A3B7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3A3B74" w:rsidRPr="00711F5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https://svetlechek23.02edu.ru/about/hall-of-fame/</w:t>
        </w:r>
      </w:hyperlink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Фирменный стиль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сформировался не сразу. Только в 2016 году с приходом молодой административной команды и с целью повышения имиджа учреждения в социуме на баннерах появился малыш-Светлячок в зелёном наряде с фонариком в ручках. С тех пор Светлячок 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занимает свои места по всему детскому саду: на центральной стене в фойе первого корпуса, на информационных стендах для родителей, на деловой и спортивной атрибутике, на документации. Цвета бренда были выбраны исходя из изначального рисунка – жёлтый и зелёный.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Недавно нам посчастливилось познакомиться с работой Станислава Дунаевского — создателя модели мотивации потребителей </w:t>
      </w:r>
      <w:proofErr w:type="spellStart"/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Censydiam</w:t>
      </w:r>
      <w:proofErr w:type="spellEnd"/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«Компас CENSYDIAM. Мотивация потребителя».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графическом изображении она выглядит следующим образом.</w:t>
      </w:r>
    </w:p>
    <w:p w:rsidR="003A3B74" w:rsidRPr="00711F50" w:rsidRDefault="003A3B74" w:rsidP="003A3B7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BCF48B" wp14:editId="3CFE2C92">
            <wp:extent cx="5505450" cy="5312952"/>
            <wp:effectExtent l="0" t="0" r="0" b="2540"/>
            <wp:docPr id="1" name="Рисунок 1" descr="https://adindex.ru/files2/news/2019_10/276664_ipsosfea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index.ru/files2/news/2019_10/276664_ipsosfear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979" cy="531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эта модель натолкнула нас на идею использования сочетания цветов в фирменном стиле детского сада.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используемые нами в фирменном стиле цвета  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ЖЁЛТЫЙ -</w:t>
      </w:r>
    </w:p>
    <w:p w:rsidR="003A3B74" w:rsidRPr="00592096" w:rsidRDefault="003A3B74" w:rsidP="003A3B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«Карте мотиваций </w:t>
      </w:r>
      <w:proofErr w:type="spellStart"/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сенсидиам</w:t>
      </w:r>
      <w:proofErr w:type="spellEnd"/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обозначает «Единение, включает в себя потребность связи с другими людьми, встречи с людьми приносят человеку радость, я люблю проводить время с хорошими друзьями и любимыми, осознание себя частью целого, гармония».</w:t>
      </w:r>
    </w:p>
    <w:p w:rsidR="003A3B74" w:rsidRPr="00711F50" w:rsidRDefault="003A3B74" w:rsidP="003A3B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ЗЕЛЁНЫЙ -</w:t>
      </w:r>
    </w:p>
    <w:p w:rsidR="003A3B74" w:rsidRPr="00711F50" w:rsidRDefault="003A3B74" w:rsidP="003A3B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«Признание – это ощущение своей уникальности и особенности, чувство, что вы находитесь на шаг впереди всех. Направление «Признание» отражает потребность выделяться из толпы и нарушать условности».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в своей жизни пейзаж, который рисует малыш самостоятельно это жёлтый неровный круг с тонкими «ручками-лучами» – солнце вверху листа и три тоненькие зелёные ниточки – трава на лужайке. 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есть сама жизнь: тёплое ласковое солнце, сочная свежая зелень, мирные жители лужайки и самое лучшее время жизни – ДЕТСТВО!</w:t>
      </w:r>
    </w:p>
    <w:p w:rsidR="003A3B74" w:rsidRPr="00711F50" w:rsidRDefault="003A3B74" w:rsidP="003A3B7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малыша-Светлячка на эмблеме, гербе и флаге детского сада является естественным отражением основной деятельности организации. Дети дошкольного возраста и есть та целевая аудитория,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заботе о которой посвящена вся деятельность</w:t>
      </w:r>
      <w:r w:rsidRPr="007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 Светлячок милый, добрый, улыбающийся, анимационный. В своих ручках он держит яркий фонарик, который своим светом показывает малышам дорогу к взрослой жизни через мир детства.</w:t>
      </w:r>
    </w:p>
    <w:p w:rsidR="003A3B74" w:rsidRPr="00711F50" w:rsidRDefault="003A3B74" w:rsidP="003A3B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b/>
          <w:sz w:val="28"/>
          <w:szCs w:val="28"/>
        </w:rPr>
        <w:t>Стратегия развития</w:t>
      </w:r>
      <w:r w:rsidRPr="00711F50">
        <w:rPr>
          <w:rFonts w:ascii="Times New Roman" w:hAnsi="Times New Roman" w:cs="Times New Roman"/>
          <w:sz w:val="28"/>
          <w:szCs w:val="28"/>
        </w:rPr>
        <w:t xml:space="preserve"> МАДОУ детский сад №23 «Светлячок» г. Белебея</w:t>
      </w:r>
    </w:p>
    <w:p w:rsidR="003A3B74" w:rsidRPr="00711F50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 xml:space="preserve">Ключевая идея развития детского сада ориентирует коллектив на создание качественного образовательного пространства, способствующего </w:t>
      </w:r>
      <w:r w:rsidRPr="00711F50">
        <w:rPr>
          <w:rFonts w:ascii="Times New Roman" w:hAnsi="Times New Roman" w:cs="Times New Roman"/>
          <w:sz w:val="28"/>
          <w:szCs w:val="28"/>
        </w:rPr>
        <w:lastRenderedPageBreak/>
        <w:t>развитию и саморазвитию всех участников педагогического процесса: педагогов, воспитанников и их родителей (законных представителей).</w:t>
      </w:r>
    </w:p>
    <w:p w:rsidR="003A3B74" w:rsidRPr="00711F50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>Качественное внедрение ФГОС в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</w:r>
    </w:p>
    <w:p w:rsidR="003A3B74" w:rsidRPr="00711F50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3A3B74" w:rsidRPr="00711F50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>Основной вектор преобразований программы дошкольного образования, согласно требованиям ФГОС, направлен на ориентацию развития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Таким образом, прежняя исходная, приоритетная ориентация образования только на цели государства сменяется личностной ориентацией.</w:t>
      </w:r>
    </w:p>
    <w:p w:rsidR="003A3B74" w:rsidRDefault="003A3B74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1F50">
        <w:rPr>
          <w:rFonts w:ascii="Times New Roman" w:hAnsi="Times New Roman" w:cs="Times New Roman"/>
          <w:sz w:val="28"/>
          <w:szCs w:val="28"/>
        </w:rPr>
        <w:t xml:space="preserve">Брендбук дошкольной образовательной организации с описанием и демонстрацией фирменного стиля представлен в форме электронной презентации в формате </w:t>
      </w:r>
      <w:r w:rsidRPr="00711F50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711F50">
        <w:rPr>
          <w:rFonts w:ascii="Times New Roman" w:hAnsi="Times New Roman" w:cs="Times New Roman"/>
          <w:sz w:val="28"/>
          <w:szCs w:val="28"/>
        </w:rPr>
        <w:t xml:space="preserve"> с расширением </w:t>
      </w:r>
      <w:proofErr w:type="spellStart"/>
      <w:r w:rsidRPr="00711F50">
        <w:rPr>
          <w:rFonts w:ascii="Times New Roman" w:hAnsi="Times New Roman" w:cs="Times New Roman"/>
          <w:sz w:val="28"/>
          <w:szCs w:val="28"/>
          <w:lang w:val="en-US"/>
        </w:rPr>
        <w:t>ppth</w:t>
      </w:r>
      <w:proofErr w:type="spellEnd"/>
      <w:r w:rsidRPr="003A3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 приложения к статье</w:t>
      </w:r>
      <w:r w:rsidRPr="00711F50">
        <w:rPr>
          <w:rFonts w:ascii="Times New Roman" w:hAnsi="Times New Roman" w:cs="Times New Roman"/>
          <w:sz w:val="28"/>
          <w:szCs w:val="28"/>
        </w:rPr>
        <w:t>.</w:t>
      </w:r>
    </w:p>
    <w:p w:rsidR="00842278" w:rsidRDefault="00842278" w:rsidP="003A3B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326AC">
          <w:rPr>
            <w:rStyle w:val="a3"/>
            <w:rFonts w:ascii="Times New Roman" w:hAnsi="Times New Roman" w:cs="Times New Roman"/>
            <w:sz w:val="28"/>
            <w:szCs w:val="28"/>
          </w:rPr>
          <w:t>https://disk.yandex.ru/d/HuV7P-vq4u0cRA</w:t>
        </w:r>
      </w:hyperlink>
    </w:p>
    <w:p w:rsidR="00DD792F" w:rsidRDefault="00DD792F"/>
    <w:sectPr w:rsidR="00DD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604A7"/>
    <w:multiLevelType w:val="hybridMultilevel"/>
    <w:tmpl w:val="6A9439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66BF7C6C"/>
    <w:multiLevelType w:val="multilevel"/>
    <w:tmpl w:val="00CA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74"/>
    <w:rsid w:val="003A3B74"/>
    <w:rsid w:val="00842278"/>
    <w:rsid w:val="00A94535"/>
    <w:rsid w:val="00B746F5"/>
    <w:rsid w:val="00DD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CFF6"/>
  <w15:chartTrackingRefBased/>
  <w15:docId w15:val="{4C2C3726-2F93-4E10-9B01-12B5E12B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227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2278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84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8422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HuV7P-vq4u0c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etlechek23.02edu.ru/about/hall-of-fame/" TargetMode="External"/><Relationship Id="rId5" Type="http://schemas.openxmlformats.org/officeDocument/2006/relationships/hyperlink" Target="https://svetlechek23.02edu.ru/about/greeting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2024-11-20T09:10:00Z</dcterms:created>
  <dcterms:modified xsi:type="dcterms:W3CDTF">2024-11-21T09:47:00Z</dcterms:modified>
</cp:coreProperties>
</file>