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22" w:rsidRPr="00DE7B47" w:rsidRDefault="00395E7F" w:rsidP="00DE7B47">
      <w:pPr>
        <w:spacing w:line="360" w:lineRule="auto"/>
        <w:ind w:firstLine="851"/>
        <w:jc w:val="center"/>
        <w:rPr>
          <w:rFonts w:ascii="Times New Roman" w:hAnsi="Times New Roman" w:cs="Times New Roman"/>
          <w:b/>
        </w:rPr>
      </w:pPr>
      <w:r w:rsidRPr="00DE7B47">
        <w:rPr>
          <w:rFonts w:ascii="Times New Roman" w:hAnsi="Times New Roman" w:cs="Times New Roman"/>
          <w:b/>
        </w:rPr>
        <w:t xml:space="preserve">ФОРМИРОВАНИЕ ПРЕДСТАВЛЕНИЙ ДОШКОЛЬНИКОВ О МИРЕ ТРУДА </w:t>
      </w:r>
    </w:p>
    <w:p w:rsidR="00381551" w:rsidRDefault="00551E29" w:rsidP="00DE7B47">
      <w:pPr>
        <w:spacing w:line="360" w:lineRule="auto"/>
        <w:ind w:firstLine="851"/>
        <w:jc w:val="center"/>
        <w:rPr>
          <w:rFonts w:ascii="Times New Roman" w:hAnsi="Times New Roman" w:cs="Times New Roman"/>
          <w:b/>
        </w:rPr>
      </w:pPr>
      <w:r w:rsidRPr="00DE7B47">
        <w:rPr>
          <w:rFonts w:ascii="Times New Roman" w:hAnsi="Times New Roman" w:cs="Times New Roman"/>
          <w:b/>
        </w:rPr>
        <w:t>НА ПРИМЕРЕ ЗНАКОМСТВА</w:t>
      </w:r>
      <w:r w:rsidR="00395E7F" w:rsidRPr="00DE7B47">
        <w:rPr>
          <w:rFonts w:ascii="Times New Roman" w:hAnsi="Times New Roman" w:cs="Times New Roman"/>
          <w:b/>
        </w:rPr>
        <w:t xml:space="preserve"> С ПРОФЕССИЕЙ ШОФЁР</w:t>
      </w:r>
    </w:p>
    <w:p w:rsidR="00F42C78" w:rsidRDefault="00F42C78" w:rsidP="00F42C78">
      <w:pPr>
        <w:spacing w:line="360" w:lineRule="auto"/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F42C78">
        <w:rPr>
          <w:rFonts w:ascii="Times New Roman" w:hAnsi="Times New Roman" w:cs="Times New Roman"/>
        </w:rPr>
        <w:t>Молчанова Ольга Сергеевна,</w:t>
      </w:r>
    </w:p>
    <w:p w:rsidR="00F42C78" w:rsidRDefault="00BB70DF" w:rsidP="00F42C78">
      <w:pPr>
        <w:spacing w:line="360" w:lineRule="auto"/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Воспитатель СП ГБОУ О</w:t>
      </w:r>
      <w:bookmarkStart w:id="0" w:name="_GoBack"/>
      <w:bookmarkEnd w:id="0"/>
      <w:r w:rsidR="00F42C78" w:rsidRPr="00F42C78">
        <w:rPr>
          <w:rFonts w:ascii="Times New Roman" w:hAnsi="Times New Roman" w:cs="Times New Roman"/>
        </w:rPr>
        <w:t>ОШ №4 детский сад №3</w:t>
      </w:r>
    </w:p>
    <w:p w:rsidR="009415E1" w:rsidRPr="00F42C78" w:rsidRDefault="009415E1" w:rsidP="00F42C78">
      <w:pPr>
        <w:spacing w:line="360" w:lineRule="auto"/>
        <w:ind w:firstLine="851"/>
        <w:jc w:val="right"/>
        <w:rPr>
          <w:rFonts w:ascii="Times New Roman" w:hAnsi="Times New Roman" w:cs="Times New Roman"/>
          <w:b/>
        </w:rPr>
      </w:pPr>
      <w:proofErr w:type="spellStart"/>
      <w:r w:rsidRPr="00F42C78">
        <w:rPr>
          <w:rFonts w:ascii="Times New Roman" w:hAnsi="Times New Roman" w:cs="Times New Roman"/>
        </w:rPr>
        <w:t>г.о</w:t>
      </w:r>
      <w:proofErr w:type="spellEnd"/>
      <w:r w:rsidRPr="00F42C78">
        <w:rPr>
          <w:rFonts w:ascii="Times New Roman" w:hAnsi="Times New Roman" w:cs="Times New Roman"/>
        </w:rPr>
        <w:t>. Отрадный</w:t>
      </w:r>
      <w:r>
        <w:rPr>
          <w:rFonts w:ascii="Times New Roman" w:hAnsi="Times New Roman" w:cs="Times New Roman"/>
        </w:rPr>
        <w:t xml:space="preserve"> 2024</w:t>
      </w:r>
    </w:p>
    <w:p w:rsidR="00DE7B47" w:rsidRPr="00DE7B47" w:rsidRDefault="00DE7B47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6D6C" w:rsidRPr="00DE7B47" w:rsidRDefault="00A66D6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 xml:space="preserve">В жизни каждого человека профессиональная деятельность занимает важное место. С первых шагов ребенка родители задумываются о его будущем, стараясь предопределить его профессиональную судьбу. </w:t>
      </w:r>
      <w:r w:rsidR="00DE7B47">
        <w:rPr>
          <w:rFonts w:ascii="Times New Roman" w:hAnsi="Times New Roman" w:cs="Times New Roman"/>
          <w:sz w:val="28"/>
          <w:szCs w:val="28"/>
        </w:rPr>
        <w:t>П</w:t>
      </w:r>
      <w:r w:rsidRPr="00DE7B47">
        <w:rPr>
          <w:rFonts w:ascii="Times New Roman" w:hAnsi="Times New Roman" w:cs="Times New Roman"/>
          <w:sz w:val="28"/>
          <w:szCs w:val="28"/>
        </w:rPr>
        <w:t>рофессиональное самоопределение взаимосвязано с развитием личности на всех возрастных этапах, то дошкольный возраст можно рассматривать как подготовительный, закладывающий основы для профессионального самоопределения в будущем. Формирование представлений дошкольников о мире труда и профессий – это необходимый процесс, актуальный в современном мире.</w:t>
      </w:r>
    </w:p>
    <w:p w:rsidR="00A66D6C" w:rsidRPr="00DE7B47" w:rsidRDefault="00DE7B47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66D6C" w:rsidRPr="00DE7B47">
        <w:rPr>
          <w:rFonts w:ascii="Times New Roman" w:hAnsi="Times New Roman" w:cs="Times New Roman"/>
          <w:sz w:val="28"/>
          <w:szCs w:val="28"/>
        </w:rPr>
        <w:t>дним из направлений активации профессионального и личностного самоопределения у детей дошкольного возраста выступает: профессиональное просвещение, суть которого заключается в формирование у детей представлений о труде взрослых, о профессиях и производстве, об орудиях труда, о процессе труда и о качествах необходимых людям разных специальностей.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Формирование предпосылок личностного и профессионального самоопределения дошкольника возможно при использовании разнообразных методов и средств формирования представлений дошкольников о мире профессий, создании доступной, комфортной предметно-развивающей среды, отклике социальных партнеров.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Цель работы: Формирование предпосылок личностного и профессионального самоопределения дошкольника и расширение словарного запаса.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Задачи: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1.</w:t>
      </w:r>
      <w:r w:rsidRPr="00DE7B47">
        <w:rPr>
          <w:rFonts w:ascii="Times New Roman" w:hAnsi="Times New Roman" w:cs="Times New Roman"/>
          <w:sz w:val="28"/>
          <w:szCs w:val="28"/>
        </w:rPr>
        <w:tab/>
        <w:t>Формировать представление о мире профессий, о труде взрослых.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2.</w:t>
      </w:r>
      <w:r w:rsidRPr="00DE7B47">
        <w:rPr>
          <w:rFonts w:ascii="Times New Roman" w:hAnsi="Times New Roman" w:cs="Times New Roman"/>
          <w:sz w:val="28"/>
          <w:szCs w:val="28"/>
        </w:rPr>
        <w:tab/>
        <w:t>Систематизировать знания о профессиях и уметь называть их.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3.</w:t>
      </w:r>
      <w:r w:rsidRPr="00DE7B47">
        <w:rPr>
          <w:rFonts w:ascii="Times New Roman" w:hAnsi="Times New Roman" w:cs="Times New Roman"/>
          <w:sz w:val="28"/>
          <w:szCs w:val="28"/>
        </w:rPr>
        <w:tab/>
        <w:t>Формировать навык игры с атрибутами.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DE7B47">
        <w:rPr>
          <w:rFonts w:ascii="Times New Roman" w:hAnsi="Times New Roman" w:cs="Times New Roman"/>
          <w:sz w:val="28"/>
          <w:szCs w:val="28"/>
        </w:rPr>
        <w:tab/>
        <w:t>Расширить активный и пассивный словарь дошкольника.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B47">
        <w:rPr>
          <w:rFonts w:ascii="Times New Roman" w:hAnsi="Times New Roman" w:cs="Times New Roman"/>
          <w:sz w:val="28"/>
          <w:szCs w:val="28"/>
        </w:rPr>
        <w:t>Принципы</w:t>
      </w:r>
      <w:proofErr w:type="gramEnd"/>
      <w:r w:rsidRPr="00DE7B47">
        <w:rPr>
          <w:rFonts w:ascii="Times New Roman" w:hAnsi="Times New Roman" w:cs="Times New Roman"/>
          <w:sz w:val="28"/>
          <w:szCs w:val="28"/>
        </w:rPr>
        <w:t xml:space="preserve"> на которых основана работа: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•</w:t>
      </w:r>
      <w:r w:rsidRPr="00DE7B47">
        <w:rPr>
          <w:rFonts w:ascii="Times New Roman" w:hAnsi="Times New Roman" w:cs="Times New Roman"/>
          <w:sz w:val="28"/>
          <w:szCs w:val="28"/>
        </w:rPr>
        <w:tab/>
        <w:t xml:space="preserve">принцип личностно-ориентированного общения — индивидуально-личностное формирование и развитие морального облика человека. В процессе обучения дети выступают как активные исследователи окружающего мира вместе с педагогом, а не просто пассивно перенимают его опыт. Партнерство, соучастие и взаимодействие </w:t>
      </w:r>
      <w:proofErr w:type="gramStart"/>
      <w:r w:rsidRPr="00DE7B47">
        <w:rPr>
          <w:rFonts w:ascii="Times New Roman" w:hAnsi="Times New Roman" w:cs="Times New Roman"/>
          <w:sz w:val="28"/>
          <w:szCs w:val="28"/>
        </w:rPr>
        <w:t>—п</w:t>
      </w:r>
      <w:proofErr w:type="gramEnd"/>
      <w:r w:rsidRPr="00DE7B47">
        <w:rPr>
          <w:rFonts w:ascii="Times New Roman" w:hAnsi="Times New Roman" w:cs="Times New Roman"/>
          <w:sz w:val="28"/>
          <w:szCs w:val="28"/>
        </w:rPr>
        <w:t>риоритетные формы общения педагога с детьми;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•</w:t>
      </w:r>
      <w:r w:rsidRPr="00DE7B47">
        <w:rPr>
          <w:rFonts w:ascii="Times New Roman" w:hAnsi="Times New Roman" w:cs="Times New Roman"/>
          <w:sz w:val="28"/>
          <w:szCs w:val="28"/>
        </w:rPr>
        <w:tab/>
        <w:t>принцип тематического планирования материала предполагает подачу изучаемого материала по тематическим блокам;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•</w:t>
      </w:r>
      <w:r w:rsidRPr="00DE7B47">
        <w:rPr>
          <w:rFonts w:ascii="Times New Roman" w:hAnsi="Times New Roman" w:cs="Times New Roman"/>
          <w:sz w:val="28"/>
          <w:szCs w:val="28"/>
        </w:rPr>
        <w:tab/>
        <w:t>принцип наглядности — широкое представление соответствующей изучаемому материалу наглядности: иллюстрации, фотографии и т.д.;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•</w:t>
      </w:r>
      <w:r w:rsidRPr="00DE7B47">
        <w:rPr>
          <w:rFonts w:ascii="Times New Roman" w:hAnsi="Times New Roman" w:cs="Times New Roman"/>
          <w:sz w:val="28"/>
          <w:szCs w:val="28"/>
        </w:rPr>
        <w:tab/>
        <w:t xml:space="preserve">принцип последовательности предполагает планирование изучаемого познавательного материала последовательно (от простого к </w:t>
      </w:r>
      <w:proofErr w:type="gramStart"/>
      <w:r w:rsidRPr="00DE7B47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DE7B47">
        <w:rPr>
          <w:rFonts w:ascii="Times New Roman" w:hAnsi="Times New Roman" w:cs="Times New Roman"/>
          <w:sz w:val="28"/>
          <w:szCs w:val="28"/>
        </w:rPr>
        <w:t>), чтобы дети усваивали знания постепенно, в определенной системе;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•</w:t>
      </w:r>
      <w:r w:rsidRPr="00DE7B47">
        <w:rPr>
          <w:rFonts w:ascii="Times New Roman" w:hAnsi="Times New Roman" w:cs="Times New Roman"/>
          <w:sz w:val="28"/>
          <w:szCs w:val="28"/>
        </w:rPr>
        <w:tab/>
        <w:t xml:space="preserve">принцип занимательности — изучаемый материал должен быть интересным, увлекательным для детей, этот принцип формирует у детей желание выполнять предлагаемые виды заданий,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стремить¬ся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к достижению результата.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•</w:t>
      </w:r>
      <w:r w:rsidRPr="00DE7B47">
        <w:rPr>
          <w:rFonts w:ascii="Times New Roman" w:hAnsi="Times New Roman" w:cs="Times New Roman"/>
          <w:sz w:val="28"/>
          <w:szCs w:val="28"/>
        </w:rPr>
        <w:tab/>
        <w:t>принцип системно-организованного подхода, который предполагает скоординированную работу всех специалистов.</w:t>
      </w:r>
    </w:p>
    <w:p w:rsidR="00007EBC" w:rsidRPr="00DE7B47" w:rsidRDefault="00007EB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•</w:t>
      </w:r>
      <w:r w:rsidRPr="00DE7B47">
        <w:rPr>
          <w:rFonts w:ascii="Times New Roman" w:hAnsi="Times New Roman" w:cs="Times New Roman"/>
          <w:sz w:val="28"/>
          <w:szCs w:val="28"/>
        </w:rPr>
        <w:tab/>
        <w:t>принцип толерантности.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Основная сложность работы по ознакомлению детей с профессиями заключается в том, что значительная часть труда взрослых недоступна для непосредственного наблюдения за ней, и в силу этого остаётся за пределами понимания ребёнка. Поэтому деятельность педагогических работников по реализа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ции задач ранней профориентации должна основываться на са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мых разнообразных формах и методах работы с детьми и вы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страиваться системно.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Для ознакомления детей с трудом взрослых можно при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менять традиционные методы обучения и воспитания:</w:t>
      </w:r>
    </w:p>
    <w:p w:rsidR="006268B7" w:rsidRPr="00DE7B47" w:rsidRDefault="00944B3C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 xml:space="preserve">       </w:t>
      </w:r>
      <w:r w:rsidR="0005064E" w:rsidRPr="00DE7B4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05064E" w:rsidRPr="00DE7B47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="0005064E" w:rsidRPr="00DE7B47">
        <w:rPr>
          <w:rFonts w:ascii="Times New Roman" w:hAnsi="Times New Roman" w:cs="Times New Roman"/>
          <w:sz w:val="28"/>
          <w:szCs w:val="28"/>
        </w:rPr>
        <w:t xml:space="preserve"> (беседы с использованием игровых персо</w:t>
      </w:r>
      <w:r w:rsidR="0005064E" w:rsidRPr="00DE7B47">
        <w:rPr>
          <w:rFonts w:ascii="Times New Roman" w:hAnsi="Times New Roman" w:cs="Times New Roman"/>
          <w:sz w:val="28"/>
          <w:szCs w:val="28"/>
        </w:rPr>
        <w:softHyphen/>
        <w:t xml:space="preserve">нажей и наглядности, </w:t>
      </w:r>
      <w:r w:rsidR="006268B7" w:rsidRPr="00DE7B4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ситуация общения</w:t>
      </w:r>
      <w:r w:rsidR="006268B7" w:rsidRPr="00DE7B47">
        <w:rPr>
          <w:rFonts w:ascii="Times New Roman" w:hAnsi="Times New Roman" w:cs="Times New Roman"/>
          <w:sz w:val="28"/>
          <w:szCs w:val="28"/>
        </w:rPr>
        <w:t xml:space="preserve">): «Грузовой и легковой транспорт» - развитие </w:t>
      </w:r>
      <w:r w:rsidR="006268B7" w:rsidRPr="00DE7B47">
        <w:rPr>
          <w:rFonts w:ascii="Times New Roman" w:hAnsi="Times New Roman" w:cs="Times New Roman"/>
          <w:sz w:val="28"/>
          <w:szCs w:val="28"/>
        </w:rPr>
        <w:lastRenderedPageBreak/>
        <w:t>умения различать и называть виды транспорта,</w:t>
      </w:r>
      <w:r w:rsidR="006268B7" w:rsidRPr="00DE7B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6268B7" w:rsidRPr="00DE7B47">
        <w:rPr>
          <w:rFonts w:ascii="Times New Roman" w:hAnsi="Times New Roman" w:cs="Times New Roman"/>
          <w:sz w:val="28"/>
          <w:szCs w:val="28"/>
        </w:rPr>
        <w:t xml:space="preserve">Для чего такой автомобиль?» - формирование представлений о легковом, грузовом, пассажирском транспорте; развитие умения находить </w:t>
      </w:r>
      <w:r w:rsidRPr="00DE7B47">
        <w:rPr>
          <w:rFonts w:ascii="Times New Roman" w:hAnsi="Times New Roman" w:cs="Times New Roman"/>
          <w:sz w:val="28"/>
          <w:szCs w:val="28"/>
        </w:rPr>
        <w:t>сходства и различия в предметах;  (чтение детской художественной литера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 xml:space="preserve">тур), Б.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«Шофёр», С. Михалков «Моя улица», О. Шалимова «Я как будто толстый жук»,  «Жил на свете самосвал» А.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>, «Рассказ о маленьком автомобильчике» Л. Берг и др.</w:t>
      </w:r>
      <w:r w:rsidR="00F37301" w:rsidRPr="00DE7B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7301" w:rsidRPr="00DE7B47">
        <w:rPr>
          <w:rFonts w:ascii="Times New Roman" w:hAnsi="Times New Roman" w:cs="Times New Roman"/>
          <w:sz w:val="28"/>
          <w:szCs w:val="28"/>
        </w:rPr>
        <w:t>аудиоэнциклопедия</w:t>
      </w:r>
      <w:proofErr w:type="spellEnd"/>
      <w:r w:rsidR="00F37301" w:rsidRPr="00DE7B47">
        <w:rPr>
          <w:rFonts w:ascii="Times New Roman" w:hAnsi="Times New Roman" w:cs="Times New Roman"/>
          <w:sz w:val="28"/>
          <w:szCs w:val="28"/>
        </w:rPr>
        <w:t xml:space="preserve"> на </w:t>
      </w:r>
      <w:r w:rsidR="00F37301" w:rsidRPr="00DE7B47">
        <w:rPr>
          <w:rFonts w:ascii="Times New Roman" w:hAnsi="Times New Roman" w:cs="Times New Roman"/>
          <w:sz w:val="28"/>
          <w:szCs w:val="28"/>
          <w:lang w:val="en-US" w:eastAsia="en-US" w:bidi="en-US"/>
        </w:rPr>
        <w:t>CD</w:t>
      </w:r>
      <w:r w:rsidR="00F37301" w:rsidRPr="00DE7B47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«</w:t>
      </w:r>
      <w:r w:rsidR="00F37301" w:rsidRPr="00DE7B47">
        <w:rPr>
          <w:rFonts w:ascii="Times New Roman" w:hAnsi="Times New Roman" w:cs="Times New Roman"/>
          <w:sz w:val="28"/>
          <w:szCs w:val="28"/>
        </w:rPr>
        <w:t>Замечательные профессии»,  «Транспортные профессии».</w:t>
      </w:r>
    </w:p>
    <w:p w:rsidR="00944B3C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наглядный (наблюдение конкретных трудовых процес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сов людей разных профессий, рассматривание картин и иллю</w:t>
      </w:r>
      <w:r w:rsidR="00944B3C" w:rsidRPr="00DE7B47">
        <w:rPr>
          <w:rFonts w:ascii="Times New Roman" w:hAnsi="Times New Roman" w:cs="Times New Roman"/>
          <w:sz w:val="28"/>
          <w:szCs w:val="28"/>
        </w:rPr>
        <w:softHyphen/>
        <w:t xml:space="preserve">страций): </w:t>
      </w:r>
      <w:r w:rsidR="00F37301" w:rsidRPr="00DE7B47">
        <w:rPr>
          <w:rFonts w:ascii="Times New Roman" w:hAnsi="Times New Roman" w:cs="Times New Roman"/>
          <w:sz w:val="28"/>
          <w:szCs w:val="28"/>
        </w:rPr>
        <w:t>н</w:t>
      </w:r>
      <w:r w:rsidR="00944B3C" w:rsidRPr="00DE7B47">
        <w:rPr>
          <w:rFonts w:ascii="Times New Roman" w:hAnsi="Times New Roman" w:cs="Times New Roman"/>
          <w:sz w:val="28"/>
          <w:szCs w:val="28"/>
        </w:rPr>
        <w:t>аблюдение «Транспорт», просмотр презентаций «Труд водителя», просмотр мультфильмов «</w:t>
      </w:r>
      <w:proofErr w:type="spellStart"/>
      <w:r w:rsidR="00944B3C" w:rsidRPr="00DE7B47">
        <w:rPr>
          <w:rFonts w:ascii="Times New Roman" w:hAnsi="Times New Roman" w:cs="Times New Roman"/>
          <w:sz w:val="28"/>
          <w:szCs w:val="28"/>
        </w:rPr>
        <w:t>Паросолька</w:t>
      </w:r>
      <w:proofErr w:type="spellEnd"/>
      <w:r w:rsidR="00944B3C" w:rsidRPr="00DE7B47">
        <w:rPr>
          <w:rFonts w:ascii="Times New Roman" w:hAnsi="Times New Roman" w:cs="Times New Roman"/>
          <w:sz w:val="28"/>
          <w:szCs w:val="28"/>
        </w:rPr>
        <w:t xml:space="preserve"> и автомобиль»</w:t>
      </w:r>
      <w:r w:rsidR="00F37301" w:rsidRPr="00DE7B4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F37301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практический (экспериментирование с разными мате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риалами</w:t>
      </w:r>
      <w:r w:rsidR="00F37301" w:rsidRPr="00DE7B47">
        <w:rPr>
          <w:rFonts w:ascii="Times New Roman" w:hAnsi="Times New Roman" w:cs="Times New Roman"/>
          <w:sz w:val="28"/>
          <w:szCs w:val="28"/>
        </w:rPr>
        <w:t>) конструирование «Транспорт», аппликация, лепка, изготовление муляжей различного вида автомобилей.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игровой (сюжетно-ролевые игры, дидактические игры, игровые ситуации).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В практической деятельности все методы применяются не разрозненно, а в сочетании друг с другом.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Работа по формированию у детей представлений о труде взрослых проводится в процессе непосредственно образова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тельной деятельности, в процессе образовательной деятельно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сти, осуществляемой в ходе режимных моментов, в процессе самостоятельной деятельности детей и в процессе совместной деятельности с семьёй.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Система работы по формированию у детей представле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ний о труде взрослых строится по трём основным линиям: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приближение детей к труду взрослых;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приближение работы взрослых к детям;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совместная деятельность детей и взрослых.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Приближение детей к труду взрослых.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 xml:space="preserve">Это направление работы осуществляется </w:t>
      </w:r>
      <w:proofErr w:type="gramStart"/>
      <w:r w:rsidRPr="00DE7B47">
        <w:rPr>
          <w:rFonts w:ascii="Times New Roman" w:hAnsi="Times New Roman" w:cs="Times New Roman"/>
          <w:sz w:val="28"/>
          <w:szCs w:val="28"/>
        </w:rPr>
        <w:t>в процессе не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 xml:space="preserve">посредственно </w:t>
      </w:r>
      <w:r w:rsidRPr="00DE7B47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 по формирова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нию представлений о труде людей разных профессий с обяза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тельным включением предварительной беседы о данной про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фессии</w:t>
      </w:r>
      <w:proofErr w:type="gramEnd"/>
      <w:r w:rsidRPr="00DE7B47">
        <w:rPr>
          <w:rFonts w:ascii="Times New Roman" w:hAnsi="Times New Roman" w:cs="Times New Roman"/>
          <w:sz w:val="28"/>
          <w:szCs w:val="28"/>
        </w:rPr>
        <w:t>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Следует уделить особое внимание усвоению детьми по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нятий «профессия» (что это?), «представитель профессии» (как называется человек данной профессии?), «инструменты труда» (чем работает человек?), «трудовые действия» (что делает че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ловек?), «результат труда» (что получилось?), общественная польза труда (кому это нужно?).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сопро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вождается рассказом, рассматриванием иллюстраций и изо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бражений инструментов, материалов, спецодежды представи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телей профессий, прослушиванием художественных произве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дений, дидактическими играми, что позволяет детям наиболее полно понять суть и процесс профессиональной деятельности взрослого.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Ознакомление детей с трудом взрослых может происхо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 xml:space="preserve">дить и в процессе организованной педагогом изобразительной деятельности воспитанников: </w:t>
      </w:r>
      <w:r w:rsidR="000311EE" w:rsidRPr="00DE7B47">
        <w:rPr>
          <w:rFonts w:ascii="Times New Roman" w:hAnsi="Times New Roman" w:cs="Times New Roman"/>
          <w:sz w:val="28"/>
          <w:szCs w:val="28"/>
        </w:rPr>
        <w:t>и</w:t>
      </w:r>
      <w:r w:rsidRPr="00DE7B47">
        <w:rPr>
          <w:rFonts w:ascii="Times New Roman" w:hAnsi="Times New Roman" w:cs="Times New Roman"/>
          <w:sz w:val="28"/>
          <w:szCs w:val="28"/>
        </w:rPr>
        <w:t>з</w:t>
      </w:r>
      <w:r w:rsidR="000311EE" w:rsidRPr="00DE7B47">
        <w:rPr>
          <w:rFonts w:ascii="Times New Roman" w:hAnsi="Times New Roman" w:cs="Times New Roman"/>
          <w:sz w:val="28"/>
          <w:szCs w:val="28"/>
        </w:rPr>
        <w:t>ображение детьми представителей профессии</w:t>
      </w:r>
      <w:r w:rsidRPr="00DE7B47">
        <w:rPr>
          <w:rFonts w:ascii="Times New Roman" w:hAnsi="Times New Roman" w:cs="Times New Roman"/>
          <w:sz w:val="28"/>
          <w:szCs w:val="28"/>
        </w:rPr>
        <w:t xml:space="preserve"> также будет способствовать усвоению информации о труде взрослых.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Средством ознакомления с содержанием труда высту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пают и произведения изобразительного искусства. Рассматри</w:t>
      </w:r>
      <w:r w:rsidRPr="00DE7B47">
        <w:rPr>
          <w:rFonts w:ascii="Times New Roman" w:hAnsi="Times New Roman" w:cs="Times New Roman"/>
          <w:sz w:val="28"/>
          <w:szCs w:val="28"/>
        </w:rPr>
        <w:softHyphen/>
        <w:t xml:space="preserve">вая репродукции мастеров, дети видят не только процесс труда, но и те изменения, которые со временем произошли в нём. Многие русские художники отображали в своих картинах </w:t>
      </w:r>
      <w:proofErr w:type="gramStart"/>
      <w:r w:rsidRPr="00DE7B47">
        <w:rPr>
          <w:rFonts w:ascii="Times New Roman" w:hAnsi="Times New Roman" w:cs="Times New Roman"/>
          <w:sz w:val="28"/>
          <w:szCs w:val="28"/>
        </w:rPr>
        <w:t>из</w:t>
      </w:r>
      <w:r w:rsidRPr="00DE7B47">
        <w:rPr>
          <w:rFonts w:ascii="Times New Roman" w:hAnsi="Times New Roman" w:cs="Times New Roman"/>
          <w:sz w:val="28"/>
          <w:szCs w:val="28"/>
        </w:rPr>
        <w:softHyphen/>
        <w:t xml:space="preserve">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нурительный</w:t>
      </w:r>
      <w:proofErr w:type="spellEnd"/>
      <w:proofErr w:type="gramEnd"/>
      <w:r w:rsidRPr="00DE7B47">
        <w:rPr>
          <w:rFonts w:ascii="Times New Roman" w:hAnsi="Times New Roman" w:cs="Times New Roman"/>
          <w:sz w:val="28"/>
          <w:szCs w:val="28"/>
        </w:rPr>
        <w:t xml:space="preserve"> труд взрослых и детей (например, В. Г. Перов «Тройка», И. Е. Репин «Бурлаки на Волге»). Показ таких ре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продукций педагог обязательно должен сопровождать разъяс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нительной беседой, в которой сделать акцент именно на поло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жительных изменениях условий и содержания современного труда взрослых.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Лепка, аппликация, конструирование - все эти виды деятельности позволяют изучать разные стороны профессий без отрыва от общей темы.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Выполнение физических упражнений также может быть организовано в соответствии с профессионально ориентиро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ванным сюжетом. Например, выполнение комплекса общераз</w:t>
      </w:r>
      <w:r w:rsidRPr="00DE7B47">
        <w:rPr>
          <w:rFonts w:ascii="Times New Roman" w:hAnsi="Times New Roman" w:cs="Times New Roman"/>
          <w:sz w:val="28"/>
          <w:szCs w:val="28"/>
        </w:rPr>
        <w:softHyphen/>
        <w:t xml:space="preserve">вивающих упражнений </w:t>
      </w:r>
      <w:r w:rsidRPr="00DE7B47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37301" w:rsidRPr="00DE7B47">
        <w:rPr>
          <w:rFonts w:ascii="Times New Roman" w:hAnsi="Times New Roman" w:cs="Times New Roman"/>
          <w:color w:val="auto"/>
          <w:sz w:val="28"/>
          <w:szCs w:val="28"/>
        </w:rPr>
        <w:t>Строим гараж</w:t>
      </w:r>
      <w:r w:rsidR="00692562" w:rsidRPr="00DE7B47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DE7B4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lastRenderedPageBreak/>
        <w:t>В музыкальную деятельность можно включать игры</w:t>
      </w:r>
      <w:r w:rsidR="00692562" w:rsidRPr="00DE7B47">
        <w:rPr>
          <w:rFonts w:ascii="Times New Roman" w:hAnsi="Times New Roman" w:cs="Times New Roman"/>
          <w:sz w:val="28"/>
          <w:szCs w:val="28"/>
        </w:rPr>
        <w:t xml:space="preserve"> </w:t>
      </w:r>
      <w:r w:rsidRPr="00DE7B47">
        <w:rPr>
          <w:rFonts w:ascii="Times New Roman" w:hAnsi="Times New Roman" w:cs="Times New Roman"/>
          <w:sz w:val="28"/>
          <w:szCs w:val="28"/>
        </w:rPr>
        <w:t>- импровизации, например «Веселые шофёры», «</w:t>
      </w:r>
      <w:proofErr w:type="spellStart"/>
      <w:r w:rsidR="00F37301" w:rsidRPr="00DE7B47">
        <w:rPr>
          <w:rFonts w:ascii="Times New Roman" w:hAnsi="Times New Roman" w:cs="Times New Roman"/>
          <w:sz w:val="28"/>
          <w:szCs w:val="28"/>
        </w:rPr>
        <w:t>Атобус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>».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Знакомство с профессиями произойдёт и в ходе форми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рования элементарных математических представлений, если педагог предложит посчитать, например, количество</w:t>
      </w:r>
      <w:r w:rsidR="000311EE" w:rsidRPr="00DE7B47">
        <w:rPr>
          <w:rFonts w:ascii="Times New Roman" w:hAnsi="Times New Roman" w:cs="Times New Roman"/>
          <w:sz w:val="28"/>
          <w:szCs w:val="28"/>
        </w:rPr>
        <w:t xml:space="preserve"> машин в гараже, сколько колёс у грузовика и т.п.</w:t>
      </w:r>
      <w:proofErr w:type="gramStart"/>
      <w:r w:rsidR="000311EE" w:rsidRPr="00DE7B47">
        <w:rPr>
          <w:rFonts w:ascii="Times New Roman" w:hAnsi="Times New Roman" w:cs="Times New Roman"/>
          <w:sz w:val="28"/>
          <w:szCs w:val="28"/>
        </w:rPr>
        <w:t xml:space="preserve"> </w:t>
      </w:r>
      <w:r w:rsidRPr="00DE7B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При ознакомлении детей с трудом взрослых с помощью непосредственно образовательной деятельности очень важно не только расширять, но и углублять знания о профессиях, ори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ентироваться не только на количество, но и на качество пре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доставляемой детям информации. Именно основательность та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кой информации положительно сказывается на дальнейшем профессиональном самоопределении детей.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Приближение работы взрослых к детям.</w:t>
      </w:r>
    </w:p>
    <w:p w:rsid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К данному направлению работы с детьми относятся экс</w:t>
      </w:r>
      <w:r w:rsidRPr="00DE7B47">
        <w:rPr>
          <w:rFonts w:ascii="Times New Roman" w:hAnsi="Times New Roman" w:cs="Times New Roman"/>
          <w:sz w:val="28"/>
          <w:szCs w:val="28"/>
        </w:rPr>
        <w:softHyphen/>
        <w:t xml:space="preserve">курсии, наблюдения, тематические встречи с людьми </w:t>
      </w:r>
      <w:r w:rsidR="000311EE" w:rsidRPr="00DE7B47">
        <w:rPr>
          <w:rFonts w:ascii="Times New Roman" w:hAnsi="Times New Roman" w:cs="Times New Roman"/>
          <w:sz w:val="28"/>
          <w:szCs w:val="28"/>
        </w:rPr>
        <w:t>данной профессии</w:t>
      </w:r>
      <w:r w:rsidR="00DE7B47">
        <w:rPr>
          <w:rFonts w:ascii="Times New Roman" w:hAnsi="Times New Roman" w:cs="Times New Roman"/>
          <w:sz w:val="28"/>
          <w:szCs w:val="28"/>
        </w:rPr>
        <w:t>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Наиболее действенные способы ознакомления детей с трудом взрослых - наблюдения и экскурсии, которые обеспечи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вают наглядность и ясность получаемых представлений, спо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собствуют накоплению ярких эмоциональных впечатлений. Важно помнить, что наглядно воспринятое требует пояснений со стороны взрослого. В процессе дальнейших бесед и занятий с детьми обязательно нужно уточнять, дополнять, закреплять сведения, полученные ими во время наблюдений.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На экскурсиях и в процессе целенаправленных наблю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дений необходимо, в первую очередь, соблюдать технику безо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пасности на рабочем месте. В процессе экскурсии дети полу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чают возможность наблюдать различные способы выполнения профессиональных действий человека. Демонстрируя дошкольникам трудовые действия, взрослый должен производить их выразительно и привлекательно, ком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ментировать каждую операцию, дать возможность детям задать вопросы.</w:t>
      </w:r>
      <w:r w:rsidR="00C9490D" w:rsidRPr="00DE7B47">
        <w:rPr>
          <w:rFonts w:ascii="Times New Roman" w:hAnsi="Times New Roman" w:cs="Times New Roman"/>
          <w:sz w:val="28"/>
          <w:szCs w:val="28"/>
        </w:rPr>
        <w:t xml:space="preserve"> </w:t>
      </w:r>
      <w:r w:rsidRPr="00DE7B47">
        <w:rPr>
          <w:rFonts w:ascii="Times New Roman" w:hAnsi="Times New Roman" w:cs="Times New Roman"/>
          <w:sz w:val="28"/>
          <w:szCs w:val="28"/>
        </w:rPr>
        <w:t>В ходе наблюдений за трудом взрослых необходимо обращать внима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ние детей на процесс труда, на то, какими орудиями, предме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тами труда пользуется взрослый, на спецодежду, которая нуж</w:t>
      </w:r>
      <w:r w:rsidRPr="00DE7B47">
        <w:rPr>
          <w:rFonts w:ascii="Times New Roman" w:hAnsi="Times New Roman" w:cs="Times New Roman"/>
          <w:sz w:val="28"/>
          <w:szCs w:val="28"/>
        </w:rPr>
        <w:softHyphen/>
        <w:t xml:space="preserve">на для разных профессий, её </w:t>
      </w:r>
      <w:r w:rsidRPr="00DE7B47">
        <w:rPr>
          <w:rFonts w:ascii="Times New Roman" w:hAnsi="Times New Roman" w:cs="Times New Roman"/>
          <w:sz w:val="28"/>
          <w:szCs w:val="28"/>
        </w:rPr>
        <w:lastRenderedPageBreak/>
        <w:t>назначение.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Педагог во время экскурсии может дополнить получен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ную информацию, рассказать о тех качествах, которыми долж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ны обладать представители данных профессий, используя за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нимательный материал, стихи, загадки, пословицы</w:t>
      </w:r>
      <w:r w:rsidR="00C9490D" w:rsidRPr="00DE7B47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="00C9490D" w:rsidRPr="00DE7B47">
        <w:rPr>
          <w:rFonts w:ascii="Times New Roman" w:hAnsi="Times New Roman" w:cs="Times New Roman"/>
          <w:sz w:val="28"/>
          <w:szCs w:val="28"/>
        </w:rPr>
        <w:t xml:space="preserve"> </w:t>
      </w:r>
      <w:r w:rsidRPr="00DE7B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E7B47">
        <w:rPr>
          <w:rFonts w:ascii="Times New Roman" w:hAnsi="Times New Roman" w:cs="Times New Roman"/>
          <w:sz w:val="28"/>
          <w:szCs w:val="28"/>
        </w:rPr>
        <w:t xml:space="preserve"> По возра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щению в группу с детьми обязательно нужно обсудить увиден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ное, возможно провести рисование по памяти «Что запомни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лось?», «Что понравилось?».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Совместная деятельность взрослого и ребёнка.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К этому направлению работы с детьми относятся сю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жетно-ролевые игры, дидактические игры, подвижные игры, чтение художественной литературы, игровые ситуации и дру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гие формы деятельности, которые могут реализовываться в те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чение режимных моментов дня, в свободной и совместной дея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тельности педагога и ребёнка.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Осознать общественную значимость труда взрослого ребёнку помогают дидактические игры, моделирующие струк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туру трудового процесса: цель и мотив труда, предмет труда, инструменты и оборудование, трудовые действия, результат труда.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В дошкольной педагогике дидактические игры делятся на три основных вида: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игры с предметами;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настольно-печатные игры;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словесные игры.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Игры с предметами подразумевают использование иг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рушек и реальных предметов с целью ознак</w:t>
      </w:r>
      <w:r w:rsidR="00A62B20" w:rsidRPr="00DE7B47">
        <w:rPr>
          <w:rFonts w:ascii="Times New Roman" w:hAnsi="Times New Roman" w:cs="Times New Roman"/>
          <w:sz w:val="28"/>
          <w:szCs w:val="28"/>
        </w:rPr>
        <w:t>омления с профес</w:t>
      </w:r>
      <w:r w:rsidR="00A62B20" w:rsidRPr="00DE7B47">
        <w:rPr>
          <w:rFonts w:ascii="Times New Roman" w:hAnsi="Times New Roman" w:cs="Times New Roman"/>
          <w:sz w:val="28"/>
          <w:szCs w:val="28"/>
        </w:rPr>
        <w:softHyphen/>
        <w:t>сиями взрослых</w:t>
      </w:r>
      <w:r w:rsidRPr="00DE7B47">
        <w:rPr>
          <w:rFonts w:ascii="Times New Roman" w:hAnsi="Times New Roman" w:cs="Times New Roman"/>
          <w:sz w:val="28"/>
          <w:szCs w:val="28"/>
        </w:rPr>
        <w:t>».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Настольно-печатные игры бывают нескольких видов: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1) подбор картино</w:t>
      </w:r>
      <w:r w:rsidR="00007EBC" w:rsidRPr="00DE7B47">
        <w:rPr>
          <w:rFonts w:ascii="Times New Roman" w:hAnsi="Times New Roman" w:cs="Times New Roman"/>
          <w:sz w:val="28"/>
          <w:szCs w:val="28"/>
        </w:rPr>
        <w:t>к по парам, например, «Найди две одинаковые машины</w:t>
      </w:r>
      <w:r w:rsidRPr="00DE7B47">
        <w:rPr>
          <w:rFonts w:ascii="Times New Roman" w:hAnsi="Times New Roman" w:cs="Times New Roman"/>
          <w:sz w:val="28"/>
          <w:szCs w:val="28"/>
        </w:rPr>
        <w:t>»;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2) подбор картинок по общему признаку, например, «Что нужно</w:t>
      </w:r>
      <w:r w:rsidR="000311EE" w:rsidRPr="00DE7B47">
        <w:rPr>
          <w:rFonts w:ascii="Times New Roman" w:hAnsi="Times New Roman" w:cs="Times New Roman"/>
          <w:sz w:val="28"/>
          <w:szCs w:val="28"/>
        </w:rPr>
        <w:t xml:space="preserve"> шофёру», «Что есть в гараже</w:t>
      </w:r>
      <w:r w:rsidRPr="00DE7B47">
        <w:rPr>
          <w:rFonts w:ascii="Times New Roman" w:hAnsi="Times New Roman" w:cs="Times New Roman"/>
          <w:sz w:val="28"/>
          <w:szCs w:val="28"/>
        </w:rPr>
        <w:t>». Дети подбирают</w:t>
      </w:r>
      <w:r w:rsidR="000311EE" w:rsidRPr="00DE7B47">
        <w:rPr>
          <w:rFonts w:ascii="Times New Roman" w:hAnsi="Times New Roman" w:cs="Times New Roman"/>
          <w:sz w:val="28"/>
          <w:szCs w:val="28"/>
        </w:rPr>
        <w:t xml:space="preserve"> </w:t>
      </w:r>
      <w:r w:rsidRPr="00DE7B47">
        <w:rPr>
          <w:rFonts w:ascii="Times New Roman" w:hAnsi="Times New Roman" w:cs="Times New Roman"/>
          <w:sz w:val="28"/>
          <w:szCs w:val="28"/>
        </w:rPr>
        <w:t>картинки с соответствующими предметами, тем самым учатся классифицировать предметы как результат определённой тру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довой деятельности;</w:t>
      </w:r>
    </w:p>
    <w:p w:rsidR="0005064E" w:rsidRPr="00DE7B47" w:rsidRDefault="0005064E" w:rsidP="00DE7B47">
      <w:pPr>
        <w:tabs>
          <w:tab w:val="left" w:pos="106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Pr="00DE7B47">
        <w:rPr>
          <w:rFonts w:ascii="Times New Roman" w:hAnsi="Times New Roman" w:cs="Times New Roman"/>
          <w:sz w:val="28"/>
          <w:szCs w:val="28"/>
        </w:rPr>
        <w:tab/>
        <w:t>составление разрезных картинок на профессиональ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ную тему.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Словесные игры, например «Четвёртый лишний», «От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гадай профессию по описанию», помогают пополнить словарный запас ребёнка понятиями из профессио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нальной сферы.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В процессе проведения праздников и развлечений также можно затронуть тему ознакомления с профессиями взрослых. На утренниках, посвящённых празднованию Дня защитника Отечества, уместно напом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нить о профессиях родителей и общественной значимости их профессиональной деятельности. Спортивные праздники, Дни здоровья - хороший повод обратить внимание детей на про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фессии, представителям которых необходимо иметь крепкое</w:t>
      </w:r>
      <w:r w:rsidR="000311EE" w:rsidRPr="00DE7B47">
        <w:rPr>
          <w:rFonts w:ascii="Times New Roman" w:hAnsi="Times New Roman" w:cs="Times New Roman"/>
          <w:sz w:val="28"/>
          <w:szCs w:val="28"/>
        </w:rPr>
        <w:t xml:space="preserve"> </w:t>
      </w:r>
      <w:r w:rsidRPr="00DE7B47">
        <w:rPr>
          <w:rFonts w:ascii="Times New Roman" w:hAnsi="Times New Roman" w:cs="Times New Roman"/>
          <w:sz w:val="28"/>
          <w:szCs w:val="28"/>
        </w:rPr>
        <w:t>здоровье, хорошую физическую подготовку, наприме</w:t>
      </w:r>
      <w:r w:rsidR="000311EE" w:rsidRPr="00DE7B47">
        <w:rPr>
          <w:rFonts w:ascii="Times New Roman" w:hAnsi="Times New Roman" w:cs="Times New Roman"/>
          <w:sz w:val="28"/>
          <w:szCs w:val="28"/>
        </w:rPr>
        <w:t xml:space="preserve">р, </w:t>
      </w:r>
      <w:r w:rsidR="00C9490D" w:rsidRPr="00DE7B47">
        <w:rPr>
          <w:rFonts w:ascii="Times New Roman" w:hAnsi="Times New Roman" w:cs="Times New Roman"/>
          <w:sz w:val="28"/>
          <w:szCs w:val="28"/>
        </w:rPr>
        <w:t>шофёру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Полученные в процессе вышеперечисленных форм ра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боты с детьми бла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гоприятно сказываются на развитии у детей ролевого поведе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ния в сюжетных играх. Сюжетно-ролевая игра - не только ве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дущая деятельность дошкольника, но и необходимое средство реализации задач ранней профориентации.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сюжетно-ролевой иг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ры имитируются производственные сюжеты, ситуации, про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фессиональная социальная среда, модели профессионального поведения, модели межличностных профессиональных отно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 xml:space="preserve">шений.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сюжетно-ролевая игра, в целом, не даёт новых знаний. В ходе такой </w:t>
      </w:r>
      <w:proofErr w:type="gramStart"/>
      <w:r w:rsidRPr="00DE7B47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DE7B47">
        <w:rPr>
          <w:rFonts w:ascii="Times New Roman" w:hAnsi="Times New Roman" w:cs="Times New Roman"/>
          <w:sz w:val="28"/>
          <w:szCs w:val="28"/>
        </w:rPr>
        <w:t xml:space="preserve"> ранее полученные знания о профессиональной деятельности взрослых преобра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зуются в доступный для ребёнка опыт, посредством которого эти знания ребёнком присваиваются.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Во второй младшей группе в игре детей трудовые дей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ствия ещё носят имитационный, подражательный характер, ма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 xml:space="preserve">ло внимания обращается на результат труда. Педагогу следует стимулировать детей в ходе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сюжетно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ролевых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игр: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воспроизводить наиболее характерные трудовые дей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ствия и результаты труда (водитель управляет автомобилем, следит за исправностью машины);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принимать на себя игровую профессиональную роль, участвовать в несложном ролевом диалоге;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lastRenderedPageBreak/>
        <w:t>- правильно называть себя в игровой роли («Я - води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тель), называть игровые действия («Я завожу мотор, еду на бензоколонку, заправляю машину бензином»);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передавать сюжет из нескольких профессиональных действий (</w:t>
      </w:r>
      <w:r w:rsidR="004D4386" w:rsidRPr="00DE7B47">
        <w:rPr>
          <w:rFonts w:ascii="Times New Roman" w:hAnsi="Times New Roman" w:cs="Times New Roman"/>
          <w:sz w:val="28"/>
          <w:szCs w:val="28"/>
        </w:rPr>
        <w:t>водитель водит машину</w:t>
      </w:r>
      <w:r w:rsidRPr="00DE7B47">
        <w:rPr>
          <w:rFonts w:ascii="Times New Roman" w:hAnsi="Times New Roman" w:cs="Times New Roman"/>
          <w:sz w:val="28"/>
          <w:szCs w:val="28"/>
        </w:rPr>
        <w:t>), давать оценку качества т</w:t>
      </w:r>
      <w:r w:rsidR="004D4386" w:rsidRPr="00DE7B47">
        <w:rPr>
          <w:rFonts w:ascii="Times New Roman" w:hAnsi="Times New Roman" w:cs="Times New Roman"/>
          <w:sz w:val="28"/>
          <w:szCs w:val="28"/>
        </w:rPr>
        <w:t>руда (работает внимательно</w:t>
      </w:r>
      <w:r w:rsidRPr="00DE7B47">
        <w:rPr>
          <w:rFonts w:ascii="Times New Roman" w:hAnsi="Times New Roman" w:cs="Times New Roman"/>
          <w:sz w:val="28"/>
          <w:szCs w:val="28"/>
        </w:rPr>
        <w:t>);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самостоятельно пользоваться деталями костюмов для исполнения той или иной роли (</w:t>
      </w:r>
      <w:r w:rsidR="004D4386" w:rsidRPr="00DE7B47">
        <w:rPr>
          <w:rFonts w:ascii="Times New Roman" w:hAnsi="Times New Roman" w:cs="Times New Roman"/>
          <w:sz w:val="28"/>
          <w:szCs w:val="28"/>
        </w:rPr>
        <w:t>руль для водителя</w:t>
      </w:r>
      <w:r w:rsidRPr="00DE7B47">
        <w:rPr>
          <w:rFonts w:ascii="Times New Roman" w:hAnsi="Times New Roman" w:cs="Times New Roman"/>
          <w:sz w:val="28"/>
          <w:szCs w:val="28"/>
        </w:rPr>
        <w:t>);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договариваться в совместных дейст</w:t>
      </w:r>
      <w:r w:rsidR="004D4386" w:rsidRPr="00DE7B47">
        <w:rPr>
          <w:rFonts w:ascii="Times New Roman" w:hAnsi="Times New Roman" w:cs="Times New Roman"/>
          <w:sz w:val="28"/>
          <w:szCs w:val="28"/>
        </w:rPr>
        <w:t>виях («Давай иг</w:t>
      </w:r>
      <w:r w:rsidR="004D4386" w:rsidRPr="00DE7B47">
        <w:rPr>
          <w:rFonts w:ascii="Times New Roman" w:hAnsi="Times New Roman" w:cs="Times New Roman"/>
          <w:sz w:val="28"/>
          <w:szCs w:val="28"/>
        </w:rPr>
        <w:softHyphen/>
        <w:t>рать с машинами»), о ролях («Я буду водителем, ты пассажиром</w:t>
      </w:r>
      <w:r w:rsidRPr="00DE7B47">
        <w:rPr>
          <w:rFonts w:ascii="Times New Roman" w:hAnsi="Times New Roman" w:cs="Times New Roman"/>
          <w:sz w:val="28"/>
          <w:szCs w:val="28"/>
        </w:rPr>
        <w:t>,</w:t>
      </w:r>
      <w:r w:rsidR="004D4386" w:rsidRPr="00DE7B47">
        <w:rPr>
          <w:rFonts w:ascii="Times New Roman" w:hAnsi="Times New Roman" w:cs="Times New Roman"/>
          <w:sz w:val="28"/>
          <w:szCs w:val="28"/>
        </w:rPr>
        <w:t xml:space="preserve"> куда вас довести</w:t>
      </w:r>
      <w:r w:rsidRPr="00DE7B47">
        <w:rPr>
          <w:rFonts w:ascii="Times New Roman" w:hAnsi="Times New Roman" w:cs="Times New Roman"/>
          <w:sz w:val="28"/>
          <w:szCs w:val="28"/>
        </w:rPr>
        <w:t>»).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В средней группе появляются игры с более сложным сюжетом, увеличивается количество изображаемых трудовых действий: перевоз пас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сажиров и грузов (водите</w:t>
      </w:r>
      <w:r w:rsidR="004D4386" w:rsidRPr="00DE7B47">
        <w:rPr>
          <w:rFonts w:ascii="Times New Roman" w:hAnsi="Times New Roman" w:cs="Times New Roman"/>
          <w:sz w:val="28"/>
          <w:szCs w:val="28"/>
        </w:rPr>
        <w:t xml:space="preserve">ли автобусов и грузовых машин). </w:t>
      </w:r>
      <w:r w:rsidRPr="00DE7B47">
        <w:rPr>
          <w:rFonts w:ascii="Times New Roman" w:hAnsi="Times New Roman" w:cs="Times New Roman"/>
          <w:sz w:val="28"/>
          <w:szCs w:val="28"/>
        </w:rPr>
        <w:t>Дети начинают сами придумывать несложные сюжеты, выбирать необходимые для игр предметы, игрушки.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сюжетно-ролевых игр пе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дагогу следует стимулировать детей: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строить сюжет из 4-6 смысловых эпизодов;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исполнять в одной и той же игре разные роли в соот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ветствии со смыслом разворачиваемого сюжета;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самостоятельно распределять роли с учётом возможно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стей, интересов и желаний друг друга;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находить предметы-заместители и использовать их в качестве атрибутов, изображающих инструменты и бытовую технику.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 xml:space="preserve">В старшей и подготовительной </w:t>
      </w:r>
      <w:proofErr w:type="gramStart"/>
      <w:r w:rsidRPr="00DE7B47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DE7B47">
        <w:rPr>
          <w:rFonts w:ascii="Times New Roman" w:hAnsi="Times New Roman" w:cs="Times New Roman"/>
          <w:sz w:val="28"/>
          <w:szCs w:val="28"/>
        </w:rPr>
        <w:t xml:space="preserve"> совершенству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ются игры, в которых</w:t>
      </w:r>
      <w:r w:rsidR="004D4386" w:rsidRPr="00DE7B47">
        <w:rPr>
          <w:rFonts w:ascii="Times New Roman" w:hAnsi="Times New Roman" w:cs="Times New Roman"/>
          <w:sz w:val="28"/>
          <w:szCs w:val="28"/>
        </w:rPr>
        <w:t xml:space="preserve"> отражены отдельные профессии (</w:t>
      </w:r>
      <w:r w:rsidRPr="00DE7B47">
        <w:rPr>
          <w:rFonts w:ascii="Times New Roman" w:hAnsi="Times New Roman" w:cs="Times New Roman"/>
          <w:sz w:val="28"/>
          <w:szCs w:val="28"/>
        </w:rPr>
        <w:t>водитель, лётчик). В игре воспро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изводятся не только трудовые действия взрослых, но и взаимо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отношения людей в работе, появляются игры в профессии ро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дителей.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сюжетно-ролевых игр пе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дагогу следует стимулировать детей: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вводить в игру новые атрибуты: технику, инструмен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ты;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lastRenderedPageBreak/>
        <w:t xml:space="preserve">- вводить в игру </w:t>
      </w:r>
      <w:r w:rsidR="004D4386" w:rsidRPr="00DE7B47">
        <w:rPr>
          <w:rFonts w:ascii="Times New Roman" w:hAnsi="Times New Roman" w:cs="Times New Roman"/>
          <w:sz w:val="28"/>
          <w:szCs w:val="28"/>
        </w:rPr>
        <w:t>новые роли-специальности (пилот</w:t>
      </w:r>
      <w:r w:rsidRPr="00DE7B47">
        <w:rPr>
          <w:rFonts w:ascii="Times New Roman" w:hAnsi="Times New Roman" w:cs="Times New Roman"/>
          <w:sz w:val="28"/>
          <w:szCs w:val="28"/>
        </w:rPr>
        <w:t>; капитан, штурман</w:t>
      </w:r>
      <w:proofErr w:type="gramStart"/>
      <w:r w:rsidRPr="00DE7B47">
        <w:rPr>
          <w:rFonts w:ascii="Times New Roman" w:hAnsi="Times New Roman" w:cs="Times New Roman"/>
          <w:sz w:val="28"/>
          <w:szCs w:val="28"/>
        </w:rPr>
        <w:t>,);</w:t>
      </w:r>
      <w:proofErr w:type="gramEnd"/>
    </w:p>
    <w:p w:rsidR="004D4386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 xml:space="preserve">- расширять набор сюжетов для игр 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Именно в сюжетно-ролевых играх усваиваются сведе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ния о профессиональной деятельности взрослых, закрепляются знания, полученные в ходе непосредственно образовательной и совместной деятельности. О том, что эти знания достаточно сформированы, говорит то, что дети охотно берут на себя ве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дущую роль, правильно выполняют ролевые действия, могут самостоятельно выбрать оборудование и игровые атрибуты.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 xml:space="preserve">Успешное осуществление вышеперечисленных форм работы с детьми невозможно без организации правильной и соответствующей возрастным особенностям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профориентаци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онной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предметно-развивающей среды.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Оснащение предметно-развивающей среды в целях ран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ней профориентации подразумевает: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подбор художественной литературы, энциклопедий, самодельных книжек-малышек, связанных с темой «Профес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сии», в книжном уголке;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создание картотеки пословиц и поговорок о труде, за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гадок, стихов и песен о профессиях и орудиях труда;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подбор иллюстраций, репродукций картин, раскрасок с профессиями в уголке изобразительной деятельности;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подбор и изготовление дидактических игр по ознаком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лению с профессиями;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подбор демонстрационного материала по теме «Про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фессии» (аннотированный перечень рекомендуемого демонст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рационного материала находится в приложении);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подбор мультфильмов, видеофильмов, видеороликов, связанных с темой «Профессии»;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выпуск настенной газеты, посвящённой профессиям взрослых;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оформление альбома о профессиональных династиях воспитанников;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оформление альбома с фотографиями «Профессии на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ших родителей»;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- материалы для сюжетно-ролевых игр.</w:t>
      </w:r>
    </w:p>
    <w:p w:rsidR="0005064E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lastRenderedPageBreak/>
        <w:t xml:space="preserve">Примеры материалов для оснащения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профориентацион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ной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предметно-развивающей среды приведены в приложении.</w:t>
      </w:r>
    </w:p>
    <w:p w:rsidR="0075092D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 xml:space="preserve">Неоценимую помощь в пополнении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предметно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развивающей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среды дошкольной образовательной организации могут оказать родители, которых необходимо активно вовле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кать в работу по ознакомлению детей с трудом взрослых.</w:t>
      </w:r>
      <w:r w:rsidR="0075092D" w:rsidRPr="00DE7B47">
        <w:rPr>
          <w:rFonts w:ascii="Times New Roman" w:hAnsi="Times New Roman" w:cs="Times New Roman"/>
          <w:sz w:val="28"/>
          <w:szCs w:val="28"/>
        </w:rPr>
        <w:t xml:space="preserve"> </w:t>
      </w:r>
      <w:r w:rsidR="0075092D" w:rsidRPr="00DE7B47">
        <w:rPr>
          <w:rFonts w:ascii="Times New Roman" w:hAnsi="Times New Roman" w:cs="Times New Roman"/>
          <w:sz w:val="28"/>
          <w:szCs w:val="28"/>
        </w:rPr>
        <w:tab/>
      </w:r>
    </w:p>
    <w:p w:rsidR="00A62B20" w:rsidRPr="00DE7B47" w:rsidRDefault="0005064E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>Таким образом, формирование представлений дошколь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ников о труде взрослых - это необходимое направление дея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тельности дошкольной образовательной организации. Знаком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ство детей с миром профессий осуществляется на протяжении всего периода получения воспитанниками дошкольного обра</w:t>
      </w:r>
      <w:r w:rsidRPr="00DE7B47">
        <w:rPr>
          <w:rFonts w:ascii="Times New Roman" w:hAnsi="Times New Roman" w:cs="Times New Roman"/>
          <w:sz w:val="28"/>
          <w:szCs w:val="28"/>
        </w:rPr>
        <w:softHyphen/>
        <w:t xml:space="preserve">зования и реализуется в разнообразных формах работы и во взаимодействии педагогов и родителей. Проводимая </w:t>
      </w:r>
      <w:proofErr w:type="spellStart"/>
      <w:r w:rsidRPr="00DE7B47">
        <w:rPr>
          <w:rFonts w:ascii="Times New Roman" w:hAnsi="Times New Roman" w:cs="Times New Roman"/>
          <w:sz w:val="28"/>
          <w:szCs w:val="28"/>
        </w:rPr>
        <w:t>профори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ентационная</w:t>
      </w:r>
      <w:proofErr w:type="spellEnd"/>
      <w:r w:rsidRPr="00DE7B47">
        <w:rPr>
          <w:rFonts w:ascii="Times New Roman" w:hAnsi="Times New Roman" w:cs="Times New Roman"/>
          <w:sz w:val="28"/>
          <w:szCs w:val="28"/>
        </w:rPr>
        <w:t xml:space="preserve"> работа позволяет ненавязчиво подвести детей к важному выводу, что труд, профессиональная деятельность яв</w:t>
      </w:r>
      <w:r w:rsidRPr="00DE7B47">
        <w:rPr>
          <w:rFonts w:ascii="Times New Roman" w:hAnsi="Times New Roman" w:cs="Times New Roman"/>
          <w:sz w:val="28"/>
          <w:szCs w:val="28"/>
        </w:rPr>
        <w:softHyphen/>
        <w:t>ляются значимой сферой жизни.</w:t>
      </w:r>
    </w:p>
    <w:p w:rsidR="00B07380" w:rsidRPr="00DE7B47" w:rsidRDefault="00B07380" w:rsidP="00DE7B47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B07380" w:rsidRPr="00DE7B47" w:rsidRDefault="00B07380" w:rsidP="00DE7B4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07380" w:rsidRPr="00DE7B47" w:rsidRDefault="00B07380" w:rsidP="00DE7B47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E7B47">
        <w:rPr>
          <w:rFonts w:ascii="Times New Roman" w:hAnsi="Times New Roman" w:cs="Times New Roman"/>
          <w:sz w:val="28"/>
          <w:szCs w:val="28"/>
        </w:rPr>
        <w:t xml:space="preserve"> ЛИТЕРАТУРА</w:t>
      </w:r>
    </w:p>
    <w:p w:rsidR="00B07380" w:rsidRPr="00DE7B47" w:rsidRDefault="00B07380" w:rsidP="00DE7B47">
      <w:pPr>
        <w:pStyle w:val="a6"/>
        <w:numPr>
          <w:ilvl w:val="0"/>
          <w:numId w:val="4"/>
        </w:numPr>
        <w:spacing w:line="360" w:lineRule="auto"/>
        <w:ind w:firstLine="851"/>
        <w:rPr>
          <w:sz w:val="28"/>
          <w:szCs w:val="28"/>
        </w:rPr>
      </w:pPr>
      <w:proofErr w:type="spellStart"/>
      <w:r w:rsidRPr="00DE7B47">
        <w:rPr>
          <w:sz w:val="28"/>
          <w:szCs w:val="28"/>
          <w:shd w:val="clear" w:color="auto" w:fill="FFFFFF"/>
        </w:rPr>
        <w:t>Кубайчук</w:t>
      </w:r>
      <w:proofErr w:type="spellEnd"/>
      <w:r w:rsidRPr="00DE7B47">
        <w:rPr>
          <w:sz w:val="28"/>
          <w:szCs w:val="28"/>
          <w:shd w:val="clear" w:color="auto" w:fill="FFFFFF"/>
        </w:rPr>
        <w:t xml:space="preserve"> Н. П. Вопросы ранней профориентации детей дошкольного возраста [Текст] // Проблемы и перспективы развития образования: материалы VI </w:t>
      </w:r>
      <w:proofErr w:type="spellStart"/>
      <w:r w:rsidRPr="00DE7B47">
        <w:rPr>
          <w:sz w:val="28"/>
          <w:szCs w:val="28"/>
          <w:shd w:val="clear" w:color="auto" w:fill="FFFFFF"/>
        </w:rPr>
        <w:t>междунар</w:t>
      </w:r>
      <w:proofErr w:type="spellEnd"/>
      <w:r w:rsidRPr="00DE7B47">
        <w:rPr>
          <w:sz w:val="28"/>
          <w:szCs w:val="28"/>
          <w:shd w:val="clear" w:color="auto" w:fill="FFFFFF"/>
        </w:rPr>
        <w:t xml:space="preserve">. науч. </w:t>
      </w:r>
      <w:proofErr w:type="spellStart"/>
      <w:r w:rsidRPr="00DE7B47">
        <w:rPr>
          <w:sz w:val="28"/>
          <w:szCs w:val="28"/>
          <w:shd w:val="clear" w:color="auto" w:fill="FFFFFF"/>
        </w:rPr>
        <w:t>конф</w:t>
      </w:r>
      <w:proofErr w:type="spellEnd"/>
      <w:r w:rsidRPr="00DE7B47">
        <w:rPr>
          <w:sz w:val="28"/>
          <w:szCs w:val="28"/>
          <w:shd w:val="clear" w:color="auto" w:fill="FFFFFF"/>
        </w:rPr>
        <w:t>. (г. Пермь, апрель 2015 г.). — Пермь: Меркурий, 2015. — С. 97-101.</w:t>
      </w:r>
    </w:p>
    <w:p w:rsidR="00B07380" w:rsidRPr="00DE7B47" w:rsidRDefault="00B07380" w:rsidP="00DE7B47">
      <w:pPr>
        <w:pStyle w:val="a6"/>
        <w:numPr>
          <w:ilvl w:val="0"/>
          <w:numId w:val="4"/>
        </w:numPr>
        <w:spacing w:line="360" w:lineRule="auto"/>
        <w:ind w:firstLine="851"/>
        <w:rPr>
          <w:sz w:val="28"/>
          <w:szCs w:val="28"/>
        </w:rPr>
      </w:pPr>
      <w:proofErr w:type="spellStart"/>
      <w:r w:rsidRPr="00DE7B47">
        <w:rPr>
          <w:sz w:val="28"/>
          <w:szCs w:val="28"/>
        </w:rPr>
        <w:t>Профориентационная</w:t>
      </w:r>
      <w:proofErr w:type="spellEnd"/>
      <w:r w:rsidRPr="00DE7B47">
        <w:rPr>
          <w:sz w:val="28"/>
          <w:szCs w:val="28"/>
        </w:rPr>
        <w:t xml:space="preserve"> работа в условиях дошкольной образовательной организации: Методическое пособие – Сам</w:t>
      </w:r>
      <w:proofErr w:type="gramStart"/>
      <w:r w:rsidRPr="00DE7B47">
        <w:rPr>
          <w:sz w:val="28"/>
          <w:szCs w:val="28"/>
        </w:rPr>
        <w:t>а-</w:t>
      </w:r>
      <w:proofErr w:type="gramEnd"/>
      <w:r w:rsidRPr="00DE7B47">
        <w:rPr>
          <w:sz w:val="28"/>
          <w:szCs w:val="28"/>
        </w:rPr>
        <w:t xml:space="preserve"> </w:t>
      </w:r>
      <w:proofErr w:type="spellStart"/>
      <w:r w:rsidRPr="00DE7B47">
        <w:rPr>
          <w:sz w:val="28"/>
          <w:szCs w:val="28"/>
        </w:rPr>
        <w:t>ра</w:t>
      </w:r>
      <w:proofErr w:type="spellEnd"/>
      <w:r w:rsidRPr="00DE7B47">
        <w:rPr>
          <w:sz w:val="28"/>
          <w:szCs w:val="28"/>
        </w:rPr>
        <w:t xml:space="preserve"> : Изд-во ЦПО, 2013. – 45 с.</w:t>
      </w:r>
    </w:p>
    <w:p w:rsidR="00B07380" w:rsidRPr="00DE7B47" w:rsidRDefault="00B07380" w:rsidP="00DE7B47">
      <w:pPr>
        <w:pStyle w:val="a6"/>
        <w:numPr>
          <w:ilvl w:val="0"/>
          <w:numId w:val="4"/>
        </w:numPr>
        <w:spacing w:line="360" w:lineRule="auto"/>
        <w:ind w:firstLine="851"/>
        <w:rPr>
          <w:sz w:val="28"/>
          <w:szCs w:val="28"/>
        </w:rPr>
      </w:pPr>
      <w:r w:rsidRPr="00DE7B47">
        <w:rPr>
          <w:sz w:val="28"/>
          <w:szCs w:val="28"/>
        </w:rPr>
        <w:t>Шаламова Е. И. Реализация образовательной области «Труд» в процессе ознакомления детей старшего дошкольного возраста с профессиями: Учебн</w:t>
      </w:r>
      <w:proofErr w:type="gramStart"/>
      <w:r w:rsidRPr="00DE7B47">
        <w:rPr>
          <w:sz w:val="28"/>
          <w:szCs w:val="28"/>
        </w:rPr>
        <w:t>о-</w:t>
      </w:r>
      <w:proofErr w:type="gramEnd"/>
      <w:r w:rsidRPr="00DE7B47">
        <w:rPr>
          <w:sz w:val="28"/>
          <w:szCs w:val="28"/>
        </w:rPr>
        <w:t xml:space="preserve"> методическое пособие – СПб: Детство-Пресс, 2012. – 207 с. </w:t>
      </w:r>
    </w:p>
    <w:p w:rsidR="00B07380" w:rsidRPr="00DE7B47" w:rsidRDefault="00B07380" w:rsidP="00DE7B47">
      <w:pPr>
        <w:pStyle w:val="a6"/>
        <w:numPr>
          <w:ilvl w:val="0"/>
          <w:numId w:val="4"/>
        </w:numPr>
        <w:spacing w:line="360" w:lineRule="auto"/>
        <w:ind w:firstLine="851"/>
        <w:rPr>
          <w:sz w:val="28"/>
          <w:szCs w:val="28"/>
        </w:rPr>
      </w:pPr>
      <w:r w:rsidRPr="00DE7B47">
        <w:rPr>
          <w:sz w:val="28"/>
          <w:szCs w:val="28"/>
        </w:rPr>
        <w:t xml:space="preserve"> Шорыгина Т. А. Профессии. Какие они? Книга для воспитателей, гувернеров и родителей. М.: Гном, 2013. – 96 с.</w:t>
      </w:r>
    </w:p>
    <w:p w:rsidR="0099352B" w:rsidRPr="00DE7B47" w:rsidRDefault="0099352B" w:rsidP="00DE7B47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99352B" w:rsidRPr="00DE7B47" w:rsidSect="00395E7F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0C76"/>
    <w:multiLevelType w:val="hybridMultilevel"/>
    <w:tmpl w:val="5C4EA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525D4"/>
    <w:multiLevelType w:val="hybridMultilevel"/>
    <w:tmpl w:val="EF147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C241C"/>
    <w:multiLevelType w:val="hybridMultilevel"/>
    <w:tmpl w:val="9122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C1C24"/>
    <w:multiLevelType w:val="hybridMultilevel"/>
    <w:tmpl w:val="414696E8"/>
    <w:lvl w:ilvl="0" w:tplc="C00661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6790F"/>
    <w:multiLevelType w:val="hybridMultilevel"/>
    <w:tmpl w:val="31EA32C2"/>
    <w:lvl w:ilvl="0" w:tplc="0CF0D8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C74745"/>
    <w:multiLevelType w:val="hybridMultilevel"/>
    <w:tmpl w:val="E87221BE"/>
    <w:lvl w:ilvl="0" w:tplc="4A3EA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454"/>
    <w:rsid w:val="00007EBC"/>
    <w:rsid w:val="000311EE"/>
    <w:rsid w:val="0005064E"/>
    <w:rsid w:val="0008172E"/>
    <w:rsid w:val="000D4E3B"/>
    <w:rsid w:val="00135F4B"/>
    <w:rsid w:val="001D56E2"/>
    <w:rsid w:val="00251E36"/>
    <w:rsid w:val="0028131C"/>
    <w:rsid w:val="002E05AE"/>
    <w:rsid w:val="0033127E"/>
    <w:rsid w:val="00335920"/>
    <w:rsid w:val="00364E70"/>
    <w:rsid w:val="00381551"/>
    <w:rsid w:val="00395E7F"/>
    <w:rsid w:val="003F5EA9"/>
    <w:rsid w:val="00423454"/>
    <w:rsid w:val="004D4386"/>
    <w:rsid w:val="00510769"/>
    <w:rsid w:val="00551E29"/>
    <w:rsid w:val="005A04A5"/>
    <w:rsid w:val="006268B7"/>
    <w:rsid w:val="00692562"/>
    <w:rsid w:val="0075092D"/>
    <w:rsid w:val="00803124"/>
    <w:rsid w:val="009415E1"/>
    <w:rsid w:val="00944B3C"/>
    <w:rsid w:val="00992726"/>
    <w:rsid w:val="0099352B"/>
    <w:rsid w:val="00A3618F"/>
    <w:rsid w:val="00A51EC8"/>
    <w:rsid w:val="00A62B20"/>
    <w:rsid w:val="00A66D6C"/>
    <w:rsid w:val="00AE2546"/>
    <w:rsid w:val="00AF4E22"/>
    <w:rsid w:val="00B07380"/>
    <w:rsid w:val="00B42FAA"/>
    <w:rsid w:val="00BB6B74"/>
    <w:rsid w:val="00BB70DF"/>
    <w:rsid w:val="00BD0D78"/>
    <w:rsid w:val="00C430C8"/>
    <w:rsid w:val="00C81120"/>
    <w:rsid w:val="00C9490D"/>
    <w:rsid w:val="00D61524"/>
    <w:rsid w:val="00D76F7F"/>
    <w:rsid w:val="00D92D4F"/>
    <w:rsid w:val="00DC603B"/>
    <w:rsid w:val="00DD77B8"/>
    <w:rsid w:val="00DE7B47"/>
    <w:rsid w:val="00F3319A"/>
    <w:rsid w:val="00F37301"/>
    <w:rsid w:val="00F42C78"/>
    <w:rsid w:val="00FF08E3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34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064E"/>
    <w:rPr>
      <w:color w:val="0066CC"/>
      <w:u w:val="single"/>
    </w:rPr>
  </w:style>
  <w:style w:type="character" w:styleId="a4">
    <w:name w:val="Strong"/>
    <w:basedOn w:val="a0"/>
    <w:uiPriority w:val="22"/>
    <w:qFormat/>
    <w:rsid w:val="006268B7"/>
    <w:rPr>
      <w:b/>
      <w:bCs/>
    </w:rPr>
  </w:style>
  <w:style w:type="paragraph" w:styleId="a5">
    <w:name w:val="Normal (Web)"/>
    <w:basedOn w:val="a"/>
    <w:uiPriority w:val="99"/>
    <w:semiHidden/>
    <w:unhideWhenUsed/>
    <w:rsid w:val="00A66D6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List Paragraph"/>
    <w:basedOn w:val="a"/>
    <w:uiPriority w:val="34"/>
    <w:qFormat/>
    <w:rsid w:val="0075092D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table" w:styleId="a7">
    <w:name w:val="Table Grid"/>
    <w:basedOn w:val="a1"/>
    <w:uiPriority w:val="59"/>
    <w:rsid w:val="00750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2624</Words>
  <Characters>14962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23</cp:revision>
  <dcterms:created xsi:type="dcterms:W3CDTF">2017-01-11T08:22:00Z</dcterms:created>
  <dcterms:modified xsi:type="dcterms:W3CDTF">2024-11-21T17:18:00Z</dcterms:modified>
</cp:coreProperties>
</file>