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5DE" w:rsidRDefault="003671CE">
      <w:pPr>
        <w:spacing w:after="193" w:line="259" w:lineRule="auto"/>
        <w:ind w:left="720" w:firstLine="0"/>
        <w:jc w:val="center"/>
      </w:pPr>
      <w:r>
        <w:rPr>
          <w:b/>
        </w:rPr>
        <w:t xml:space="preserve"> </w:t>
      </w:r>
    </w:p>
    <w:p w:rsidR="002715DE" w:rsidRDefault="003671CE">
      <w:pPr>
        <w:spacing w:after="190" w:line="259" w:lineRule="auto"/>
        <w:ind w:left="659" w:hanging="10"/>
        <w:jc w:val="center"/>
      </w:pPr>
      <w:r>
        <w:rPr>
          <w:b/>
        </w:rPr>
        <w:t xml:space="preserve">АКТУАЛЬНЫЕ АСПЕКТЫ ВОСПИТАНИЯ </w:t>
      </w:r>
    </w:p>
    <w:p w:rsidR="002715DE" w:rsidRDefault="003671CE">
      <w:pPr>
        <w:spacing w:after="190" w:line="259" w:lineRule="auto"/>
        <w:ind w:left="659" w:right="3" w:hanging="10"/>
        <w:jc w:val="center"/>
      </w:pPr>
      <w:r>
        <w:rPr>
          <w:b/>
        </w:rPr>
        <w:t xml:space="preserve">ИСПОЛНИТЕЛЯ-БАЯНИСТА В МУЗЫКАЛЬНОЙ ШКОЛЕ </w:t>
      </w:r>
    </w:p>
    <w:p w:rsidR="002715DE" w:rsidRDefault="003671CE">
      <w:pPr>
        <w:spacing w:after="132" w:line="259" w:lineRule="auto"/>
        <w:ind w:left="659" w:right="2" w:hanging="10"/>
        <w:jc w:val="center"/>
      </w:pPr>
      <w:r>
        <w:rPr>
          <w:b/>
        </w:rPr>
        <w:t xml:space="preserve">(МЕТОДИЧЕСКАЯ РАЗРАБОТКА) </w:t>
      </w:r>
    </w:p>
    <w:p w:rsidR="002715DE" w:rsidRDefault="003671CE">
      <w:pPr>
        <w:tabs>
          <w:tab w:val="center" w:pos="720"/>
          <w:tab w:val="center" w:pos="5181"/>
        </w:tabs>
        <w:spacing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t xml:space="preserve"> </w:t>
      </w:r>
    </w:p>
    <w:p w:rsidR="002715DE" w:rsidRDefault="003671CE">
      <w:pPr>
        <w:spacing w:after="132" w:line="259" w:lineRule="auto"/>
        <w:ind w:left="659" w:hanging="10"/>
        <w:jc w:val="center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Введение </w:t>
      </w:r>
    </w:p>
    <w:p w:rsidR="002715DE" w:rsidRDefault="003671CE">
      <w:pPr>
        <w:spacing w:after="0"/>
        <w:ind w:left="-15" w:right="62"/>
      </w:pPr>
      <w:r>
        <w:t>То, что рассматривается в методической работе, не ново в методике баянного искусства. Практические успехи исполнительства и педагогики давно создали основу для обобщения накопленного опыта в разного рода учебных и методических пособиях. Характерно, что наи</w:t>
      </w:r>
      <w:r>
        <w:t xml:space="preserve">более значительные работы стали </w:t>
      </w:r>
      <w:proofErr w:type="gramStart"/>
      <w:r>
        <w:t>появляться</w:t>
      </w:r>
      <w:proofErr w:type="gramEnd"/>
      <w:r>
        <w:t xml:space="preserve"> начиная с 60-х годов, когда звено высшего музыкального образования достаточно окрепло и можно было приступить к планомерному изучению и обобщению педагогических и методических проблем. Я попытался для себя определ</w:t>
      </w:r>
      <w:r>
        <w:t>ить основные направления в развитии исполнителя в музыкальном училище. Училище является той базой, которая должна готовить потенциальных исполнителей, потому что консерватория лишь «углубляет» и приводит в порядок форму и «голову» студента, технической и и</w:t>
      </w:r>
      <w:r>
        <w:t xml:space="preserve">сполнительской базы она, как правило, не дает. </w:t>
      </w:r>
    </w:p>
    <w:p w:rsidR="002715DE" w:rsidRDefault="003671CE">
      <w:pPr>
        <w:spacing w:after="3"/>
        <w:ind w:left="-15" w:right="62"/>
      </w:pPr>
      <w:r>
        <w:t>К числу актуальных проблем, связанных с формированием исполнителя – баяниста, может принадлежать широкий круг их. Воспитание, как известно, не может рассматриваться вне обучения, и наоборот, обучение не может</w:t>
      </w:r>
      <w:r>
        <w:t xml:space="preserve"> существовать в отрыве от воспитания, так как воспитывает человека все то, что его окружает, в том числе и процесс обучения. Мы избрали, как нам кажется, проблемы, являющиеся в некотором роде ключевыми в воспитании, поскольку формирование исполнителя не мо</w:t>
      </w:r>
      <w:r>
        <w:t xml:space="preserve">жет быть удовлетворительным без достижения необходимого уровня развития интеллекта и музыкального мышления, вне привития навыков работы над музыкальным произведением, без умения качественно представить публике итого своей работы. </w:t>
      </w:r>
    </w:p>
    <w:p w:rsidR="002715DE" w:rsidRDefault="003671CE">
      <w:pPr>
        <w:ind w:left="-15" w:right="62"/>
      </w:pPr>
      <w:r>
        <w:lastRenderedPageBreak/>
        <w:t>В основном в училище пост</w:t>
      </w:r>
      <w:r>
        <w:t>упают лучшие выпускники музыкальных школ и очень важно определиться с формой работы с талантливыми и способными учениками. В моей жизненной практике были случаи, когда «крепкие» и в музыкальном и техническом плане на I курсе выглядели к IV курсу очень слаб</w:t>
      </w:r>
      <w:r>
        <w:t xml:space="preserve">о, а ведь подобные ученики должны являться хорошей базой для воспитания исполнителей – баянистов. </w:t>
      </w:r>
    </w:p>
    <w:p w:rsidR="002715DE" w:rsidRDefault="003671CE">
      <w:pPr>
        <w:ind w:left="-15" w:right="62"/>
      </w:pPr>
      <w:r>
        <w:t xml:space="preserve">И в своей работе я попытался раскрыть основные (на мой взгляд) аспекты развития и воспитания баяниста – исполнителя. </w:t>
      </w:r>
    </w:p>
    <w:p w:rsidR="002715DE" w:rsidRDefault="003671CE">
      <w:pPr>
        <w:spacing w:after="192" w:line="259" w:lineRule="auto"/>
        <w:ind w:left="708" w:firstLine="0"/>
        <w:jc w:val="left"/>
      </w:pPr>
      <w:r>
        <w:t xml:space="preserve"> </w:t>
      </w:r>
    </w:p>
    <w:p w:rsidR="002715DE" w:rsidRDefault="003671CE">
      <w:pPr>
        <w:numPr>
          <w:ilvl w:val="0"/>
          <w:numId w:val="1"/>
        </w:numPr>
        <w:spacing w:after="3" w:line="397" w:lineRule="auto"/>
        <w:ind w:hanging="360"/>
        <w:jc w:val="left"/>
      </w:pPr>
      <w:r>
        <w:rPr>
          <w:b/>
        </w:rPr>
        <w:t xml:space="preserve">Аспекты воспитания исполнителя – </w:t>
      </w:r>
      <w:r>
        <w:rPr>
          <w:b/>
        </w:rPr>
        <w:t xml:space="preserve">баяниста в музыкальной школе. </w:t>
      </w:r>
    </w:p>
    <w:p w:rsidR="002715DE" w:rsidRDefault="003671CE">
      <w:pPr>
        <w:spacing w:after="190" w:line="259" w:lineRule="auto"/>
        <w:ind w:left="624" w:hanging="10"/>
        <w:jc w:val="left"/>
      </w:pPr>
      <w:r>
        <w:rPr>
          <w:b/>
        </w:rPr>
        <w:t>2.1.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Формирование творческой и активной личности баяниста – </w:t>
      </w:r>
    </w:p>
    <w:p w:rsidR="002715DE" w:rsidRDefault="003671CE">
      <w:pPr>
        <w:spacing w:after="131" w:line="259" w:lineRule="auto"/>
        <w:ind w:left="2771" w:hanging="10"/>
        <w:jc w:val="left"/>
      </w:pPr>
      <w:r>
        <w:rPr>
          <w:b/>
        </w:rPr>
        <w:t xml:space="preserve">необходимое условие работы педагога. </w:t>
      </w:r>
    </w:p>
    <w:p w:rsidR="002715DE" w:rsidRDefault="003671CE">
      <w:pPr>
        <w:ind w:left="-15" w:right="62"/>
      </w:pPr>
      <w:r>
        <w:t>Важнейшим исходным моментом в становлении исполнителя на баяне в музыкальном училище является его природный потенциал, способн</w:t>
      </w:r>
      <w:r>
        <w:t xml:space="preserve">ости и способность мыслить – прежде всего. В училище приходят учиться выпускники музыкальных школ с разным уровнем мышления и степенью </w:t>
      </w:r>
      <w:proofErr w:type="spellStart"/>
      <w:r>
        <w:t>обученности</w:t>
      </w:r>
      <w:proofErr w:type="spellEnd"/>
      <w:r>
        <w:t>. С очень хорошими данными – как с музыкальными, так и с исполнительскими – этот контингент, казалось бы, и яв</w:t>
      </w:r>
      <w:r>
        <w:t>ляется базой для воспитания исполнителей, но как показала практика, некоторые из этих учеников в училище часто «блистают» не больше 2-х лет, а затем сравниваются с остальными. Почему это происходит? На наш взгляд они поступают с программами за I, II курс у</w:t>
      </w:r>
      <w:r>
        <w:t>чилищ. Естественно, что они, имея возможность сравнивать свою игру и программу с сокурсниками, видят их отрыв от себя. Дальнейшее развитие прекращается, так как они пока являются сами «эталоном» для однокурсников. Педагоги не используют возможности и спосо</w:t>
      </w:r>
      <w:r>
        <w:t xml:space="preserve">бности этих учеников в начале обучения в училище, за 2 года ученики «развращаются» той легкостью, с какой ими достигаются результаты, на </w:t>
      </w:r>
      <w:r>
        <w:lastRenderedPageBreak/>
        <w:t xml:space="preserve">которые другим ученикам приходится намного больше затрат времени и труда. Главная задача педагога в училище при работе </w:t>
      </w:r>
      <w:r>
        <w:t>со способными учениками – «это привить «нечто», что помогает избежать пагубного душевного ожирения, не допускающего дремотного оцепенения мысли. Это «нечто» даровано способным талантливым ученикам – самой Природой, «надо разбудить в этих учениках их сомнен</w:t>
      </w:r>
      <w:r>
        <w:t xml:space="preserve">ия, колебания, неуверенность в себе». Говорят, ощущения такого рода – бич для человека, занимающегося искусством. Но мировая культура недосчиталась бы, видимо многих выдающихся своих представителей, если бы не постоянное их самобичевание». </w:t>
      </w:r>
      <w:r>
        <w:rPr>
          <w:vertAlign w:val="superscript"/>
        </w:rPr>
        <w:footnoteReference w:id="1"/>
      </w:r>
      <w:r>
        <w:t xml:space="preserve">  </w:t>
      </w:r>
    </w:p>
    <w:p w:rsidR="002715DE" w:rsidRDefault="003671CE">
      <w:pPr>
        <w:spacing w:after="3"/>
        <w:ind w:left="-15" w:right="62"/>
      </w:pPr>
      <w:r>
        <w:t>Сомнения в п</w:t>
      </w:r>
      <w:r>
        <w:t>роцессе творчества – явление самое распространенное: ведь вне выбора нет не только творчества, но и самого процесса мыслительной работы, поскольку наличие выбора – это и есть начало мышления (А. Лук). И. Сеченов писал: «Логическая основа мышления – сопоста</w:t>
      </w:r>
      <w:r>
        <w:t xml:space="preserve">вление, по меньшей мере, 2-х или более объектов». Конечно, на этапе училищного обучения, может быть не в полной мере ученик сможет мыслить полно и возвышенно, в виду возрастных, социальных и генетических особенностей его развития, но учить мыслить педагог </w:t>
      </w:r>
      <w:r>
        <w:t>обязан! Сомнения нужны как инструмент для музыканта. Субъективно малоприятны, конечно, но объективно, в ряде случаев, на пользу дела. Определимся, что же дают сомнения для развития ученика. Уже говорилось, они нужны, чтобы воспрепятствовать внутреннему дов</w:t>
      </w:r>
      <w:r>
        <w:t xml:space="preserve">ольству, не дать развиться душевному «диабету». Нужно помнить, что самостоятельное развитие ученика может быть остановлено чрезмерной похвалой, что и происходит с талантливыми учениками: восторгаясь сначала в школе, затем в училище, ученики уверуют в свою </w:t>
      </w:r>
      <w:r>
        <w:t>исключительность, не замечая требовательности, они останавливаются в своем развитии (</w:t>
      </w:r>
      <w:proofErr w:type="spellStart"/>
      <w:r>
        <w:t>Фейгин</w:t>
      </w:r>
      <w:proofErr w:type="spellEnd"/>
      <w:r>
        <w:t xml:space="preserve"> «Индивидуальность ученика и искусство педагога). Нужно постоянно контролировать ученика, но при этом развивать его самостоятельность! Чтобы </w:t>
      </w:r>
      <w:r>
        <w:lastRenderedPageBreak/>
        <w:t>он «одолевал постоянного</w:t>
      </w:r>
      <w:r>
        <w:t xml:space="preserve"> и упрямого «оппонента» внутри себя – «сидящего в нас </w:t>
      </w:r>
      <w:proofErr w:type="spellStart"/>
      <w:r>
        <w:t>наоборотного</w:t>
      </w:r>
      <w:proofErr w:type="spellEnd"/>
      <w:r>
        <w:t xml:space="preserve"> дьявола» - по образному выражению психолога В. Леви. Это касается многих, особенно тех, кто талантлив. </w:t>
      </w:r>
    </w:p>
    <w:p w:rsidR="002715DE" w:rsidRDefault="003671CE">
      <w:pPr>
        <w:spacing w:after="352"/>
        <w:ind w:left="-15" w:right="62"/>
      </w:pPr>
      <w:r>
        <w:t>Рассмотрим внимательней, чем опасно для талантливых и способных учеников самокритичес</w:t>
      </w:r>
      <w:r>
        <w:t>кого анализа, способности сомневаться. Как-то А.А. Блок высказался в том смысле, что мол, писать стихи ему нужно временно перестать – ибо он слишком «умеет» это делать; и надо еще измениться, чтобы вновь получить возможность «преодолевать материал». В этом</w:t>
      </w:r>
      <w:r>
        <w:t xml:space="preserve"> рассуждении, </w:t>
      </w:r>
    </w:p>
    <w:p w:rsidR="002715DE" w:rsidRDefault="003671CE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29054" cy="9144"/>
                <wp:effectExtent l="0" t="0" r="0" b="0"/>
                <wp:docPr id="8806" name="Group 88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11010" name="Shape 11010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806" style="width:144.02pt;height:0.719971pt;mso-position-horizontal-relative:char;mso-position-vertical-relative:line" coordsize="18290,91">
                <v:shape id="Shape 11011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</w:p>
    <w:p w:rsidR="002715DE" w:rsidRDefault="003671CE">
      <w:pPr>
        <w:spacing w:after="7"/>
        <w:ind w:left="-15" w:right="62" w:firstLine="0"/>
      </w:pPr>
      <w:r>
        <w:t xml:space="preserve">если вдуматься, глубокий внутренний смысл. Ибо, отнюдь не благо, а лишь видимость блага, когда что-то в искусстве дается легко и просто: выходит само собой, без долгих изнурительных усилий, плывет, как говорится в руки. На деле – </w:t>
      </w:r>
      <w:r>
        <w:t>нет. Все обстоит сложнее. Какое-то время – в детстве, в подростковом возрасте, отчасти в юности – стихийная и беспрепятственная легкость творческого созидания, быть может, и остается без последствий. Потом, постоянно и неуклонно начинает оборачиваться свое</w:t>
      </w:r>
      <w:r>
        <w:t>й негативной стороной. И чем дальше, тем больше. Известный советский пианист Л.Н. Берман, познавший в свое время все иллюзорные радости и реальные тяготы, выпадающие на долю вундеркинда, писал: «Технические пьесы с юности не доставляли мне особых хлопот. В</w:t>
      </w:r>
      <w:r>
        <w:t xml:space="preserve">се как-то </w:t>
      </w:r>
      <w:proofErr w:type="gramStart"/>
      <w:r>
        <w:t>выходило</w:t>
      </w:r>
      <w:proofErr w:type="gramEnd"/>
      <w:r>
        <w:t xml:space="preserve"> само собой. Интуиция повелевала, руки выполняли. Не было необходимости в мучительных раздумьях, кропотливых поисках, не требовалось преодолевать чего-то мучительно и трудно… Возможно, все это оказало мне в молодые годы совсем ненужную ус</w:t>
      </w:r>
      <w:r>
        <w:t xml:space="preserve">лугу. Только понял я это значительно позже».  </w:t>
      </w:r>
    </w:p>
    <w:p w:rsidR="002715DE" w:rsidRDefault="003671CE">
      <w:pPr>
        <w:ind w:left="-15" w:right="62"/>
      </w:pPr>
      <w:r>
        <w:t xml:space="preserve">Берман понял «это», чему в результате и обязан нынешним высоким местам в иерархии советских музыкантов – исполнителей. Другие не понимают, или понимают с опозданием, что практически одно и то же. </w:t>
      </w:r>
    </w:p>
    <w:p w:rsidR="002715DE" w:rsidRDefault="003671CE">
      <w:pPr>
        <w:spacing w:after="12"/>
        <w:ind w:left="-15" w:right="62"/>
      </w:pPr>
      <w:r>
        <w:lastRenderedPageBreak/>
        <w:t xml:space="preserve">Дело в том, </w:t>
      </w:r>
      <w:r>
        <w:t xml:space="preserve">что легкость творческого достижения, ставшая привычной, чуть ли не обыденной, на каком-то этапе неизбежно начинает накладывать отпечаток на характер человека, начинает воздействовать – причем далеко не лучшим образом, - на личность в целом. Деформируются, </w:t>
      </w:r>
      <w:r>
        <w:t xml:space="preserve">разъедаются внутренней коррозией некоторые важнейшие ее компоненты. За отсутствием необходимой тренировки ослабевает воля – этот становой хребет характера. Атрофируется психологическая готовность справляться с трудностями, теряется вкус к ним. Привыкнув к </w:t>
      </w:r>
      <w:r>
        <w:t>ровным и гладким путям – дорогам в творчестве, невольно останавливаются перед крутыми подъемами и спусками… В искусстве всегда можно было встретить людей легковесных, капризных и избалованных, людей с вялым творческим мышлением и дряблой «психической муску</w:t>
      </w:r>
      <w:r>
        <w:t xml:space="preserve">латурой» - среди них немало бывших вундеркиндов. </w:t>
      </w:r>
    </w:p>
    <w:p w:rsidR="002715DE" w:rsidRDefault="003671CE">
      <w:pPr>
        <w:ind w:left="-15" w:right="62" w:firstLine="0"/>
      </w:pPr>
      <w:r>
        <w:t>Трижды был прав французский писатель Ф. Ларошфуко, утверждавший, что «ценить человека следует не по его способностям, а по тому, как он умеет ими пользоваться».</w:t>
      </w:r>
      <w:r>
        <w:rPr>
          <w:vertAlign w:val="superscript"/>
        </w:rPr>
        <w:footnoteReference w:id="2"/>
      </w:r>
      <w:r>
        <w:t xml:space="preserve"> Короче говоря, беда многих </w:t>
      </w:r>
      <w:proofErr w:type="spellStart"/>
      <w:r>
        <w:t>одареннейших</w:t>
      </w:r>
      <w:proofErr w:type="spellEnd"/>
      <w:r>
        <w:t xml:space="preserve"> моло</w:t>
      </w:r>
      <w:r>
        <w:t xml:space="preserve">дых музыкантов, что они ошибочно принимают иной раз легкость овладения за уровень творческого достижения. </w:t>
      </w:r>
    </w:p>
    <w:p w:rsidR="002715DE" w:rsidRDefault="003671CE">
      <w:pPr>
        <w:spacing w:after="186" w:line="259" w:lineRule="auto"/>
        <w:ind w:left="720" w:right="62" w:firstLine="0"/>
      </w:pPr>
      <w:r>
        <w:t xml:space="preserve">Подводя итог, мы можем сказать: </w:t>
      </w:r>
    </w:p>
    <w:p w:rsidR="002715DE" w:rsidRDefault="003671CE">
      <w:pPr>
        <w:spacing w:after="188" w:line="259" w:lineRule="auto"/>
        <w:ind w:left="720" w:right="62" w:firstLine="0"/>
      </w:pPr>
      <w:r>
        <w:t xml:space="preserve">При работе со способными и талантливыми учениками: </w:t>
      </w:r>
    </w:p>
    <w:p w:rsidR="002715DE" w:rsidRDefault="003671CE">
      <w:pPr>
        <w:numPr>
          <w:ilvl w:val="0"/>
          <w:numId w:val="2"/>
        </w:numPr>
        <w:spacing w:after="189" w:line="259" w:lineRule="auto"/>
        <w:ind w:right="62" w:hanging="360"/>
      </w:pPr>
      <w:r>
        <w:t xml:space="preserve">нельзя хвалить за их природные данные; </w:t>
      </w:r>
    </w:p>
    <w:p w:rsidR="002715DE" w:rsidRDefault="003671CE">
      <w:pPr>
        <w:numPr>
          <w:ilvl w:val="0"/>
          <w:numId w:val="2"/>
        </w:numPr>
        <w:ind w:right="62" w:hanging="360"/>
      </w:pPr>
      <w:r>
        <w:t xml:space="preserve">нужно воспринимать их высокий по сравнению с другими уровень как нечто обычное; </w:t>
      </w:r>
    </w:p>
    <w:p w:rsidR="002715DE" w:rsidRDefault="003671CE">
      <w:pPr>
        <w:numPr>
          <w:ilvl w:val="0"/>
          <w:numId w:val="2"/>
        </w:numPr>
        <w:ind w:right="62" w:hanging="360"/>
      </w:pPr>
      <w:r>
        <w:t xml:space="preserve">спрос должен быть выше, чем они могут легко достигнуть, то есть ставить их в трудные условия (сложность программы, профессионализм в исполнении); </w:t>
      </w:r>
    </w:p>
    <w:p w:rsidR="002715DE" w:rsidRDefault="003671CE">
      <w:pPr>
        <w:numPr>
          <w:ilvl w:val="0"/>
          <w:numId w:val="2"/>
        </w:numPr>
        <w:ind w:right="62" w:hanging="360"/>
      </w:pPr>
      <w:r>
        <w:t>похвала должна быть авторите</w:t>
      </w:r>
      <w:r>
        <w:t xml:space="preserve">тной, то есть обоснованной на авторитете, профессионализме самого педагога; </w:t>
      </w:r>
    </w:p>
    <w:p w:rsidR="002715DE" w:rsidRDefault="003671CE">
      <w:pPr>
        <w:numPr>
          <w:ilvl w:val="0"/>
          <w:numId w:val="2"/>
        </w:numPr>
        <w:ind w:right="62" w:hanging="360"/>
      </w:pPr>
      <w:r>
        <w:lastRenderedPageBreak/>
        <w:t>необходимо специально разбивать способность мыслить (по выражению философа Сократа «Мыслить – значит сомневаться»). Этому во многом может способствовать внедрение элементов пробле</w:t>
      </w:r>
      <w:r>
        <w:t xml:space="preserve">много обучения. </w:t>
      </w:r>
    </w:p>
    <w:p w:rsidR="002715DE" w:rsidRDefault="003671CE">
      <w:pPr>
        <w:ind w:left="-15" w:right="62"/>
      </w:pPr>
      <w:r>
        <w:t>Как видим, причиной неправильного развития баяниста может стать завышенная самооценка, подкрепляемая самим преподавателем. И, пожалуй, важнее всего было бы в такой ситуации изменять качество самооценки, опираясь на повышение критериев оцен</w:t>
      </w:r>
      <w:r>
        <w:t xml:space="preserve">ки деятельности таких учеников. «Кому много дано, с того больше должно быть и спрошено» (по выражению Чайковского П.). </w:t>
      </w:r>
    </w:p>
    <w:p w:rsidR="002715DE" w:rsidRDefault="003671CE">
      <w:pPr>
        <w:spacing w:after="830"/>
        <w:ind w:left="-15" w:right="62" w:firstLine="0"/>
      </w:pPr>
      <w:r>
        <w:t xml:space="preserve"> Большое значение в формировании правильного подхода к учению должна сыграть правильная ориентация учащихся на систему ценностей. </w:t>
      </w:r>
    </w:p>
    <w:p w:rsidR="002715DE" w:rsidRDefault="003671CE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29054" cy="9144"/>
                <wp:effectExtent l="0" t="0" r="0" b="0"/>
                <wp:docPr id="9713" name="Group 9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11012" name="Shape 11012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713" style="width:144.02pt;height:0.719971pt;mso-position-horizontal-relative:char;mso-position-vertical-relative:line" coordsize="18290,91">
                <v:shape id="Shape 11013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</w:p>
    <w:p w:rsidR="002715DE" w:rsidRDefault="003671CE">
      <w:pPr>
        <w:ind w:left="-15" w:right="62" w:firstLine="0"/>
      </w:pPr>
      <w:r>
        <w:t xml:space="preserve"> В</w:t>
      </w:r>
      <w:r>
        <w:t>не этого процесс воспитания теряет главное – ориентиры. Для способных студентов с завышенной самооценкой необходимо постоянно напоминать, что произведение искусства впечатляет только тогда, когда оно сделано по законам искусства, и что правильного безошибо</w:t>
      </w:r>
      <w:r>
        <w:t xml:space="preserve">чного исполнения нотного текста вовсе недостаточно для того, чтобы заслужить благодарность разборчивых, взыскательных слушателей. </w:t>
      </w:r>
    </w:p>
    <w:p w:rsidR="002715DE" w:rsidRDefault="003671CE">
      <w:pPr>
        <w:spacing w:after="7" w:line="366" w:lineRule="auto"/>
        <w:ind w:left="-15" w:firstLine="444"/>
        <w:jc w:val="left"/>
      </w:pPr>
      <w:r>
        <w:rPr>
          <w:b/>
        </w:rPr>
        <w:t>2.2.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Формирование важнейших качеств исполнителя в ходе работы по интерпретации музыкального произведения </w:t>
      </w:r>
      <w:r>
        <w:t>Начальный период раб</w:t>
      </w:r>
      <w:r>
        <w:t>оты над музыкальным произведением должен быть связан, прежде всего, с определением художественных задач и выявлением основных трудностей на пути к достижению конечного художественного результата. «В процессе работы складывается общий план интерпретации. Вп</w:t>
      </w:r>
      <w:r>
        <w:t xml:space="preserve">олне естественно, что в последствии, во время концертного выступления под влиянием вдохновения многое может прозвучать по-новому, более одухотворенно, поэтично, </w:t>
      </w:r>
      <w:r>
        <w:lastRenderedPageBreak/>
        <w:t>красочно, хотя трактовка в целом останется неизменной. Важным подспорьем должно стать знакомств</w:t>
      </w:r>
      <w:r>
        <w:t>о с национальной принадлежностью данного автора, с особенностями его творческого пути и характерными именно для него образами и средствами выразительности, наконец, пристальное внимание к истории создания самого сочинения».</w:t>
      </w:r>
      <w:r>
        <w:rPr>
          <w:vertAlign w:val="superscript"/>
        </w:rPr>
        <w:footnoteReference w:id="3"/>
      </w:r>
      <w:r>
        <w:t xml:space="preserve">  </w:t>
      </w:r>
    </w:p>
    <w:p w:rsidR="002715DE" w:rsidRDefault="003671CE">
      <w:pPr>
        <w:spacing w:after="6"/>
        <w:ind w:left="-15" w:right="62"/>
      </w:pPr>
      <w:r>
        <w:t>Определив особенности музыкального произведения, мы продолжаем углубляться в его идейно-образный строй, в его информативные связи. Очень важной задачей перед исполнителями встает проблема стиля. При выявлении стилистических особенностей музыкального произв</w:t>
      </w:r>
      <w:r>
        <w:t xml:space="preserve">едения необходимо определить эпоху его создания. Важнейшую роль в осознании художественного образа играет </w:t>
      </w:r>
      <w:proofErr w:type="spellStart"/>
      <w:r>
        <w:t>программность</w:t>
      </w:r>
      <w:proofErr w:type="spellEnd"/>
      <w:r>
        <w:t xml:space="preserve">.  </w:t>
      </w:r>
    </w:p>
    <w:p w:rsidR="002715DE" w:rsidRDefault="003671CE">
      <w:pPr>
        <w:spacing w:after="356"/>
        <w:ind w:left="-15" w:right="62"/>
      </w:pPr>
      <w:r>
        <w:t xml:space="preserve">Выразительная, эмоциональная передача образного содержания должна прививаться учащимся на первых же уроках в музыкальной школе. Ведь </w:t>
      </w:r>
      <w:r>
        <w:t xml:space="preserve">не секрет, что зачастую работа с начинающими сводится к нажатию вовремя </w:t>
      </w:r>
    </w:p>
    <w:p w:rsidR="002715DE" w:rsidRDefault="003671CE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29054" cy="9144"/>
                <wp:effectExtent l="0" t="0" r="0" b="0"/>
                <wp:docPr id="9925" name="Group 99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11014" name="Shape 11014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25" style="width:144.02pt;height:0.719971pt;mso-position-horizontal-relative:char;mso-position-vertical-relative:line" coordsize="18290,91">
                <v:shape id="Shape 11015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</w:p>
    <w:p w:rsidR="002715DE" w:rsidRDefault="003671CE">
      <w:pPr>
        <w:ind w:left="-15" w:right="62" w:firstLine="0"/>
      </w:pPr>
      <w:r>
        <w:t xml:space="preserve">верных клавиш, иной раз даже с безграмотной аппликатурой: «над музыкой будем работать потом»! Принципиально неверная установка! </w:t>
      </w:r>
    </w:p>
    <w:p w:rsidR="002715DE" w:rsidRDefault="003671CE">
      <w:pPr>
        <w:spacing w:after="5"/>
        <w:ind w:left="-15" w:right="62"/>
      </w:pPr>
      <w:r>
        <w:t>Для педагога – баяниста, необычайно ценным является</w:t>
      </w:r>
      <w:r>
        <w:t xml:space="preserve"> высказывание Г. Нейгауза о приобщении ученика к выразительной игре с первых же шагов обучения: «Если ребенок сможет воспроизвести какую-нибудь простейшую мелодию, необходимо добиться, чтобы это первичное «исполнение» было выразительным, то есть чтобы хара</w:t>
      </w:r>
      <w:r>
        <w:t xml:space="preserve">ктер исполнения точно соответствовал данной мелодии». </w:t>
      </w:r>
    </w:p>
    <w:p w:rsidR="002715DE" w:rsidRDefault="003671CE">
      <w:pPr>
        <w:spacing w:after="0"/>
        <w:ind w:left="-15" w:right="62"/>
      </w:pPr>
      <w:r>
        <w:t>Содержание и форма особенно трудно воспринимаются в современной музыке. После многократного прослушивания мы получаем представление об образном строе, но форма требует специального изучения. Важно пока</w:t>
      </w:r>
      <w:r>
        <w:t xml:space="preserve">зать </w:t>
      </w:r>
      <w:r>
        <w:lastRenderedPageBreak/>
        <w:t xml:space="preserve">ученику как содержание связано с формой, объяснить некоторые «секреты», закономерности. </w:t>
      </w:r>
    </w:p>
    <w:p w:rsidR="002715DE" w:rsidRDefault="003671CE">
      <w:pPr>
        <w:spacing w:after="4"/>
        <w:ind w:left="-15" w:right="62"/>
      </w:pPr>
      <w:r>
        <w:t>Чувство формы проявляется, в первую очередь, убедительным сопоставлением крупных разделов, логикой развития музыкальной мысли. Четко должна быть определена главна</w:t>
      </w:r>
      <w:r>
        <w:t>я кульминация – смысловой центр произведения. Необходимо объяснять ученикам, что кульминация – это не всегда самое громкое место в произведении, кульминация показывается по смыслу произведения и эта точка может быть на самом тихом месте в произведении. Объ</w:t>
      </w:r>
      <w:r>
        <w:t xml:space="preserve">ясняется, что чрезмерно затянутые паузы, ферматы могут напрочь разрушить форму. Выдерживать их нужно, исходя из логики течения музыки, из того, что было до паузы или ферматы и что следует после. </w:t>
      </w:r>
    </w:p>
    <w:p w:rsidR="002715DE" w:rsidRDefault="003671CE">
      <w:pPr>
        <w:spacing w:after="10"/>
        <w:ind w:left="-15" w:right="62"/>
      </w:pPr>
      <w:r>
        <w:t xml:space="preserve">В </w:t>
      </w:r>
      <w:proofErr w:type="spellStart"/>
      <w:r>
        <w:t>Баховских</w:t>
      </w:r>
      <w:proofErr w:type="spellEnd"/>
      <w:r>
        <w:t xml:space="preserve"> прелюдиях и фугах важно архитектонически цельно </w:t>
      </w:r>
      <w:r>
        <w:t>выстроить двухчастный цикл. Иной раз прих</w:t>
      </w:r>
      <w:bookmarkStart w:id="0" w:name="_GoBack"/>
      <w:bookmarkEnd w:id="0"/>
      <w:r>
        <w:t xml:space="preserve">одится слышать настолько грандиозное окончание прелюдии с внушительной ферматой на последнем аккорде, что создается впечатление, будто цикл завершен; учащийся упускает из виду, что впереди еще фуга. </w:t>
      </w:r>
    </w:p>
    <w:p w:rsidR="002715DE" w:rsidRDefault="003671CE">
      <w:pPr>
        <w:spacing w:after="0"/>
        <w:ind w:left="-15" w:right="62"/>
      </w:pPr>
      <w:r>
        <w:t>В целом никогда</w:t>
      </w:r>
      <w:r>
        <w:t xml:space="preserve"> не следует забывать, что музыка как вид искусства представляет собой звуковой процесс, что форма музыкального произведения развивается во времени. Отсюда вывод: исполнитель всегда должен ощущать в своей игре перспективу дальнейшего развития. К сожалению, </w:t>
      </w:r>
      <w:r>
        <w:t>это часто упускается в работе преподавателей. Для убедительной передачи художественного образа важно найти верный темп. Вопросы выбора темпа также должны оговариваться с учеником. При этом важно, чтобы темп убеждал, чтобы скорость развертывания музыкальног</w:t>
      </w:r>
      <w:r>
        <w:t xml:space="preserve">о материала способствовало наиболее полной реализации поставленных исполнителем задач, а, в конечном счете – выявлению художественного образа произведения. </w:t>
      </w:r>
    </w:p>
    <w:p w:rsidR="002715DE" w:rsidRDefault="003671CE">
      <w:pPr>
        <w:ind w:left="-15" w:right="62"/>
      </w:pPr>
      <w:r>
        <w:t>Сильнодействующим и очень важным фактором является владение ритмом – умение исполнителя распоряжать</w:t>
      </w:r>
      <w:r>
        <w:t xml:space="preserve">ся звуком во времени. </w:t>
      </w:r>
    </w:p>
    <w:p w:rsidR="002715DE" w:rsidRDefault="003671CE">
      <w:pPr>
        <w:ind w:left="-15" w:right="62"/>
      </w:pPr>
      <w:r>
        <w:lastRenderedPageBreak/>
        <w:t>Живой музыкальный ритм – это пульс художественной интерпретации. Художник – исполнитель не может вместить свои чувства и намерения в рамки безжалостных ударов метронома. Он пользуется разнообразными логическими отклонениями, игрой ГИ</w:t>
      </w:r>
      <w:r>
        <w:t xml:space="preserve">ВАТО. </w:t>
      </w:r>
    </w:p>
    <w:p w:rsidR="002715DE" w:rsidRDefault="003671CE">
      <w:pPr>
        <w:spacing w:after="0"/>
        <w:ind w:left="-15" w:right="62"/>
      </w:pPr>
      <w:r>
        <w:t>Для того чтобы иметь, что сказать, нужно развивать свое эмоциональное восприятие, музыкальное воображение и образное мышление, так как музыка является отражением эмоциональной и содержательной стороны духовной жизни человека. Как правило, люди творч</w:t>
      </w:r>
      <w:r>
        <w:t xml:space="preserve">еские интересуются многим в жизни, совсем необязательно по своей прямой специальности. </w:t>
      </w:r>
    </w:p>
    <w:p w:rsidR="002715DE" w:rsidRDefault="003671CE">
      <w:pPr>
        <w:spacing w:after="10"/>
        <w:ind w:left="-15" w:right="62"/>
      </w:pPr>
      <w:r>
        <w:t>И если музыкант до конца проникся содержательной стороной сочинения, идейным замыслом композитора, если ему есть что сказать и чем выразить – можно быть почти уверенным</w:t>
      </w:r>
      <w:r>
        <w:t xml:space="preserve">, что родится вдохновенная художественная интерпретация, то есть результатом будет то, ради чего мы работаем над звуком, техникой, художественным образом – прозвучит музыка. </w:t>
      </w:r>
    </w:p>
    <w:p w:rsidR="002715DE" w:rsidRDefault="003671CE">
      <w:pPr>
        <w:spacing w:after="0"/>
        <w:ind w:left="-15" w:right="62"/>
      </w:pPr>
      <w:r>
        <w:t>В сущности, вся работа музыканта над произведением направлена к тому, чтобы оно з</w:t>
      </w:r>
      <w:r>
        <w:t xml:space="preserve">вучало в концертном исполнении. На это же ориентировано все, с чем связан музыкант: педагогика, методика и т.д. Публичное выступление венчает большую, кропотливую работу исполнителя – труженика (см. </w:t>
      </w:r>
      <w:proofErr w:type="spellStart"/>
      <w:r>
        <w:t>Липс</w:t>
      </w:r>
      <w:proofErr w:type="spellEnd"/>
      <w:r>
        <w:t xml:space="preserve"> Ф. «Искусство игры на баяне»). Думается, что концерт</w:t>
      </w:r>
      <w:r>
        <w:t>ную практику должен проходить каждый баянист на любой ступени обучения. Даже в музыкальной школе ученик должен иметь всегда в запасе ряд пьес, а в музыкальном училище со второго, третьего курсов желательно уметь сыграть одно отделение на публике. Выбор про</w:t>
      </w:r>
      <w:r>
        <w:t xml:space="preserve">граммы для концерта имеет большое значение в воспитании музыкального вкуса будущего исполнителя.  </w:t>
      </w:r>
    </w:p>
    <w:p w:rsidR="002715DE" w:rsidRDefault="003671CE">
      <w:pPr>
        <w:ind w:left="-15" w:right="62"/>
      </w:pPr>
      <w:r>
        <w:t>Когда исполнитель готовится к сольному концерту, одна из первых проблем, которая перед ним встает – это проблема качества репертуара. Трудно дать такие реком</w:t>
      </w:r>
      <w:r>
        <w:t xml:space="preserve">ендации по подбору репертуара, которые были бы одинаково пригодны для всех. Несколько общих советов:  </w:t>
      </w:r>
    </w:p>
    <w:p w:rsidR="002715DE" w:rsidRDefault="003671CE">
      <w:pPr>
        <w:numPr>
          <w:ilvl w:val="0"/>
          <w:numId w:val="3"/>
        </w:numPr>
        <w:ind w:right="62" w:hanging="360"/>
      </w:pPr>
      <w:r>
        <w:lastRenderedPageBreak/>
        <w:t xml:space="preserve">Главное, чтобы при составлении программы не оказалось «случайных пьес». К этому надо подходить с большой ответственностью и не допускать пестроты. </w:t>
      </w:r>
    </w:p>
    <w:p w:rsidR="002715DE" w:rsidRDefault="003671CE">
      <w:pPr>
        <w:numPr>
          <w:ilvl w:val="0"/>
          <w:numId w:val="3"/>
        </w:numPr>
        <w:spacing w:after="73"/>
        <w:ind w:right="62" w:hanging="360"/>
      </w:pPr>
      <w:r>
        <w:t xml:space="preserve">При составлении программы следует учитывать принцип контраста, так как при длительном однообразном воздействии </w:t>
      </w:r>
      <w:proofErr w:type="spellStart"/>
      <w:r>
        <w:t>слушательское</w:t>
      </w:r>
      <w:proofErr w:type="spellEnd"/>
      <w:r>
        <w:t xml:space="preserve"> восприятие притупляется. «Подбирать произведения нужно так, чтобы тональность одного была как можно в более близкой степени родства</w:t>
      </w:r>
      <w:r>
        <w:t xml:space="preserve"> к тональности другого. В этом случае слушатель легче настраивается на новое произведение». </w:t>
      </w:r>
      <w:r>
        <w:rPr>
          <w:vertAlign w:val="superscript"/>
        </w:rPr>
        <w:footnoteReference w:id="4"/>
      </w:r>
      <w:r>
        <w:t xml:space="preserve">  </w:t>
      </w:r>
    </w:p>
    <w:p w:rsidR="002715DE" w:rsidRDefault="003671CE">
      <w:pPr>
        <w:numPr>
          <w:ilvl w:val="0"/>
          <w:numId w:val="3"/>
        </w:numPr>
        <w:ind w:right="62" w:hanging="360"/>
      </w:pPr>
      <w:r>
        <w:t>Каждое произведение прозвучит наиболее убедительно лишь на своем месте в программе. Есть пьесы, которыми нельзя заканчивать концерт, а иные, наоборот, лучше при</w:t>
      </w:r>
      <w:r>
        <w:t xml:space="preserve">беречь к концу. </w:t>
      </w:r>
    </w:p>
    <w:p w:rsidR="002715DE" w:rsidRDefault="003671CE">
      <w:pPr>
        <w:numPr>
          <w:ilvl w:val="0"/>
          <w:numId w:val="3"/>
        </w:numPr>
        <w:spacing w:after="356"/>
        <w:ind w:right="62" w:hanging="360"/>
      </w:pPr>
      <w:r>
        <w:t>Особое внимание баянисты должны уделить современной оригинальной музыке. В последние годы баянный репертуар значительно обогатился оригинальной литературой. Педагог в классе должен активно формировать художественный вкус ученика, чтобы вос</w:t>
      </w:r>
      <w:r>
        <w:t xml:space="preserve">питанник в дальнейшем сам мог ориентироваться в потоке новых произведений и не включал бы в свои программы заведомо слабую музыку. Как советовал С.В. Рахманинов: «Не тратьте время на музыку, которая </w:t>
      </w:r>
    </w:p>
    <w:p w:rsidR="002715DE" w:rsidRDefault="003671CE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29054" cy="9144"/>
                <wp:effectExtent l="0" t="0" r="0" b="0"/>
                <wp:docPr id="9178" name="Group 9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11016" name="Shape 11016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178" style="width:144.02pt;height:0.719971pt;mso-position-horizontal-relative:char;mso-position-vertical-relative:line" coordsize="18290,91">
                <v:shape id="Shape 11017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</w:p>
    <w:p w:rsidR="002715DE" w:rsidRDefault="003671CE">
      <w:pPr>
        <w:ind w:left="720" w:right="62" w:firstLine="0"/>
      </w:pPr>
      <w:r>
        <w:t>банальна или неблагородна! Жизнь слишком коротка, что</w:t>
      </w:r>
      <w:r>
        <w:t>бы проводить ее, блуждая по бессодержательным Сахарам музыкального мусора».</w:t>
      </w:r>
      <w:r>
        <w:rPr>
          <w:vertAlign w:val="superscript"/>
        </w:rPr>
        <w:footnoteReference w:id="5"/>
      </w:r>
      <w:r>
        <w:t xml:space="preserve"> </w:t>
      </w:r>
    </w:p>
    <w:p w:rsidR="002715DE" w:rsidRDefault="003671CE">
      <w:pPr>
        <w:spacing w:after="5"/>
        <w:ind w:left="-15" w:right="62"/>
      </w:pPr>
      <w:r>
        <w:t>Разумеется, в дальнейшем творчество далеко не всех композиторов может быть близко каждому конкретному исполнителю. Баянист, обучаясь во всех звеньях нашего музыкального образован</w:t>
      </w:r>
      <w:r>
        <w:t xml:space="preserve">ия – от музыкальной школы до консерватории, в обязательном порядке должен пройти максимум </w:t>
      </w:r>
      <w:r>
        <w:lastRenderedPageBreak/>
        <w:t>стилистических разнообразных произведений. Если стиль определенного круга авторов постигается с трудом – это вовсе не значит, что нужно изъять данные сочинения из пед</w:t>
      </w:r>
      <w:r>
        <w:t>агогического репертуара. Педагогу не трудно подметить, что у одного учащегося лучше получается народная музыка, у второго – Гайдн и Моцарт звучат стилистически убедительно, а в народных обработках чувствуется явная несостоятельность, третий силен в совреме</w:t>
      </w:r>
      <w:r>
        <w:t xml:space="preserve">нной музыке и т.д. </w:t>
      </w:r>
    </w:p>
    <w:p w:rsidR="002715DE" w:rsidRDefault="003671CE">
      <w:pPr>
        <w:ind w:left="-15" w:right="62"/>
      </w:pPr>
      <w:r>
        <w:t xml:space="preserve">Но именно осваивая произведения разных стилей и эпох, учащийся обогащает и свой собственный исполнительский стиль. </w:t>
      </w:r>
    </w:p>
    <w:p w:rsidR="002715DE" w:rsidRDefault="003671CE">
      <w:pPr>
        <w:ind w:left="-15" w:right="62"/>
      </w:pPr>
      <w:r>
        <w:t xml:space="preserve">Наконец, программа подготовлена, концерт объявлен, проследим творческое состояние музыканта – исполнителя до концерта, </w:t>
      </w:r>
      <w:proofErr w:type="gramStart"/>
      <w:r>
        <w:t>в</w:t>
      </w:r>
      <w:r>
        <w:t>о время</w:t>
      </w:r>
      <w:proofErr w:type="gramEnd"/>
      <w:r>
        <w:t xml:space="preserve"> его и после.  </w:t>
      </w:r>
    </w:p>
    <w:p w:rsidR="002715DE" w:rsidRDefault="003671CE">
      <w:pPr>
        <w:spacing w:after="3" w:line="400" w:lineRule="auto"/>
        <w:ind w:left="2573" w:hanging="1959"/>
        <w:jc w:val="left"/>
      </w:pPr>
      <w:r>
        <w:rPr>
          <w:b/>
        </w:rPr>
        <w:t>2.3.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Формирование исполнительных качеств ученика в процессе подготовки к концертному выступлению </w:t>
      </w:r>
    </w:p>
    <w:p w:rsidR="002715DE" w:rsidRDefault="003671CE">
      <w:pPr>
        <w:spacing w:after="835"/>
        <w:ind w:left="-15" w:right="62"/>
      </w:pPr>
      <w:r>
        <w:t xml:space="preserve">Важно пояснить учащемуся, что </w:t>
      </w:r>
      <w:proofErr w:type="spellStart"/>
      <w:r>
        <w:t>предконцертное</w:t>
      </w:r>
      <w:proofErr w:type="spellEnd"/>
      <w:r>
        <w:t xml:space="preserve"> время не ограничивается одним днем. Если произведение готово задолго до концерта, то полез</w:t>
      </w:r>
      <w:r>
        <w:t>но проигрывать его дома с полной эмоциональной отдачей, предварительно настроив себя психологически на концертный лад. Нелишне, чтобы при этом присутствовал кто-либо из товарищей, родных. За несколько дней до главного концерта желательно два - три раза обы</w:t>
      </w:r>
      <w:r>
        <w:t xml:space="preserve">грать пьесу или программу на менее ответственных концертах, чтобы почувствовать </w:t>
      </w:r>
    </w:p>
    <w:p w:rsidR="002715DE" w:rsidRDefault="003671CE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29054" cy="9144"/>
                <wp:effectExtent l="0" t="0" r="0" b="0"/>
                <wp:docPr id="9376" name="Group 9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11018" name="Shape 11018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76" style="width:144.02pt;height:0.719971pt;mso-position-horizontal-relative:char;mso-position-vertical-relative:line" coordsize="18290,91">
                <v:shape id="Shape 11019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</w:p>
    <w:p w:rsidR="002715DE" w:rsidRDefault="003671CE">
      <w:pPr>
        <w:ind w:left="-15" w:right="62" w:firstLine="0"/>
      </w:pPr>
      <w:r>
        <w:t xml:space="preserve">уверенность и в главном концерте мобилизовать свои силы и нервную энергию на исполнение, а не растрачивать их, излишне волнуясь. </w:t>
      </w:r>
    </w:p>
    <w:p w:rsidR="002715DE" w:rsidRDefault="003671CE">
      <w:pPr>
        <w:spacing w:after="0"/>
        <w:ind w:left="-15" w:right="62"/>
      </w:pPr>
      <w:r>
        <w:t xml:space="preserve">Формируя баяниста – </w:t>
      </w:r>
      <w:r>
        <w:t xml:space="preserve">исполнителя, нелишне напомнить ему правила по </w:t>
      </w:r>
      <w:proofErr w:type="spellStart"/>
      <w:r>
        <w:t>саморегуляции</w:t>
      </w:r>
      <w:proofErr w:type="spellEnd"/>
      <w:r>
        <w:t xml:space="preserve">, которые он должен выполнять перед концертом и во время исполнения. Знания о концертном выступлении являются основой в </w:t>
      </w:r>
      <w:r>
        <w:lastRenderedPageBreak/>
        <w:t>дальнейшем формировании навыков и умений, необходимых исполнителю при выступл</w:t>
      </w:r>
      <w:r>
        <w:t xml:space="preserve">ении на сцене. </w:t>
      </w:r>
    </w:p>
    <w:p w:rsidR="002715DE" w:rsidRDefault="003671CE">
      <w:pPr>
        <w:spacing w:after="69"/>
        <w:ind w:left="-15" w:right="62"/>
      </w:pPr>
      <w:r>
        <w:t>Наконец он настал, в этот день следует, прежде всего, хорошо выспаться. «Некоторые музыканты предпочитают днем вообще не заниматься или играют другие пьесы (так поступал С.В. Рахманинов). Думается, что в день концерта все же полезно проигра</w:t>
      </w:r>
      <w:r>
        <w:t xml:space="preserve">ть в среднем темпе, спокойно, без эмоций всю программу. Ни в коем случае не следует переутомлять свои руки и чувства в этот день. Нужно сохранить свежесть чувств до вечера». </w:t>
      </w:r>
      <w:r>
        <w:rPr>
          <w:vertAlign w:val="superscript"/>
        </w:rPr>
        <w:footnoteReference w:id="6"/>
      </w:r>
      <w:r>
        <w:t xml:space="preserve"> Ф. </w:t>
      </w:r>
    </w:p>
    <w:p w:rsidR="002715DE" w:rsidRDefault="003671CE">
      <w:pPr>
        <w:spacing w:after="131" w:line="259" w:lineRule="auto"/>
        <w:ind w:left="-15" w:right="62" w:firstLine="0"/>
      </w:pPr>
      <w:proofErr w:type="spellStart"/>
      <w:r>
        <w:t>Бузони</w:t>
      </w:r>
      <w:proofErr w:type="spellEnd"/>
      <w:r>
        <w:t xml:space="preserve"> и К. </w:t>
      </w:r>
      <w:proofErr w:type="spellStart"/>
      <w:r>
        <w:t>Таузиг</w:t>
      </w:r>
      <w:proofErr w:type="spellEnd"/>
      <w:r>
        <w:t xml:space="preserve"> так же советовали не усердствовать в день концерта. </w:t>
      </w:r>
    </w:p>
    <w:p w:rsidR="002715DE" w:rsidRDefault="003671CE">
      <w:pPr>
        <w:ind w:left="-15" w:right="62"/>
      </w:pPr>
      <w:r>
        <w:t>Пере</w:t>
      </w:r>
      <w:r>
        <w:t xml:space="preserve">д концертом желательно пообедать заранее, когда человек немного голоден, его ощущения обострены, что очень важно на сцене. </w:t>
      </w:r>
    </w:p>
    <w:p w:rsidR="002715DE" w:rsidRDefault="003671CE">
      <w:pPr>
        <w:spacing w:after="3"/>
        <w:ind w:left="-15" w:right="62"/>
      </w:pPr>
      <w:r>
        <w:t>На концерт прийти заблаговременно, примерно за час, приготовить устойчивый стул, найти наилучшую точку на сцене, ознакомиться с акус</w:t>
      </w:r>
      <w:r>
        <w:t xml:space="preserve">тикой в зале, разыграться, просто побродить по сцене, настроиться для предстоящей игры (хотя мы понимаем, что эти рекомендации могут быть полезны не всем). </w:t>
      </w:r>
    </w:p>
    <w:p w:rsidR="002715DE" w:rsidRDefault="003671CE">
      <w:pPr>
        <w:spacing w:after="353"/>
        <w:ind w:left="-15" w:right="62"/>
      </w:pPr>
      <w:r>
        <w:t>Наряду с психологической подготовкой один из важных факторов успешного выступления – состояние рук.</w:t>
      </w:r>
      <w:r>
        <w:t xml:space="preserve"> Одни музыканты должны как следует разыграться перед концертом, другие почти всегда в хорошей форме. Вообще руки не надо излишне нежить, иначе в холодную погоду будет трудно разыграться. Если руки ледяные и долго не согреваются, можно выполнить ряд физичес</w:t>
      </w:r>
      <w:r>
        <w:t xml:space="preserve">ких упражнений или «проделать несколько энергичных гимнастических движений, убыстряющих кровообращение во всем теле» (Коган Г.М.), поднять руки вверх, крепко сжать их секунды на 2-3 в кулаки и </w:t>
      </w:r>
    </w:p>
    <w:p w:rsidR="002715DE" w:rsidRDefault="003671CE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29054" cy="9144"/>
                <wp:effectExtent l="0" t="0" r="0" b="0"/>
                <wp:docPr id="8986" name="Group 8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11020" name="Shape 11020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86" style="width:144.02pt;height:0.719971pt;mso-position-horizontal-relative:char;mso-position-vertical-relative:line" coordsize="18290,91">
                <v:shape id="Shape 11021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</w:p>
    <w:p w:rsidR="002715DE" w:rsidRDefault="003671CE">
      <w:pPr>
        <w:spacing w:after="79"/>
        <w:ind w:left="-15" w:right="62" w:firstLine="0"/>
      </w:pPr>
      <w:r>
        <w:t xml:space="preserve">плавно опустить расслабленные руки, склонившись в поясе на </w:t>
      </w:r>
      <w:r>
        <w:t xml:space="preserve">4-5 секунд. Весьма полезны упражнения, которые советует Й. </w:t>
      </w:r>
      <w:proofErr w:type="spellStart"/>
      <w:r>
        <w:t>Гат</w:t>
      </w:r>
      <w:proofErr w:type="spellEnd"/>
      <w:r>
        <w:t xml:space="preserve">. Приведем лишь два из них: 1. «Ударяйте кончиками пальцев сперва по подушечкам первого сустава, </w:t>
      </w:r>
      <w:r>
        <w:lastRenderedPageBreak/>
        <w:t>затем по середине ладони, наконец, по нижней части ладони. Ударять можно каждым пальцем отдельно»</w:t>
      </w:r>
      <w:r>
        <w:t>. 2. «Подтягивайте 5-й палец как можно ближе к кисти, прикасаясь им к ладони, затем словно гладящим движением проведите кончиком его по ладони, до основы пальца. То же проделайте по очереди с остальными пальцами». После того, как руки разогрелись, можно оч</w:t>
      </w:r>
      <w:r>
        <w:t xml:space="preserve">ень быстро привести их в хорошую форму, проиграв гаммы, арпеджио, и т.д., что кому удобнее. </w:t>
      </w:r>
      <w:r>
        <w:rPr>
          <w:vertAlign w:val="superscript"/>
        </w:rPr>
        <w:footnoteReference w:id="7"/>
      </w:r>
      <w:r>
        <w:t xml:space="preserve"> </w:t>
      </w:r>
    </w:p>
    <w:p w:rsidR="002715DE" w:rsidRDefault="003671CE">
      <w:pPr>
        <w:ind w:left="-15" w:right="62" w:firstLine="0"/>
      </w:pPr>
      <w:r>
        <w:t xml:space="preserve"> В день концерта и особенно перед выходом на сцену стараться меньше разговаривать, не находиться в шумной компании, не растрачивать понапрасну энергию. Волнение </w:t>
      </w:r>
      <w:r>
        <w:t>в этот момент, конечно, большое, оно повышается от сознания ответственности, чтобы волнение не перешло в панику, нужно отрешиться от излишнего ощущения ответственности. Хотя чрезмерное волнение мешает, но и излишнее спокойствие – плохо. Наилучшие творчески</w:t>
      </w:r>
      <w:r>
        <w:t xml:space="preserve">е достижения получаются тогда, когда исполнителю неодолимо хочется на сцену. Творческое волнение помогает мобилизовать психику, исполнительский аппарат. </w:t>
      </w:r>
    </w:p>
    <w:p w:rsidR="002715DE" w:rsidRDefault="003671CE">
      <w:pPr>
        <w:ind w:left="-15" w:right="62" w:firstLine="0"/>
      </w:pPr>
      <w:r>
        <w:t xml:space="preserve"> Важный педагогический момент: если концерт играет ученик, то педагогу не следует давать последние нас</w:t>
      </w:r>
      <w:r>
        <w:t xml:space="preserve">тавления, касающиеся интерпретации. У ученика своя психика, он уже настроился по-своему, и подобные советы перед выходом на сцену могут лишь вызвать скованность, неуверенность. Полезнее в данном случае помочь ему психологически настроиться на максимальную </w:t>
      </w:r>
      <w:r>
        <w:t xml:space="preserve">отдачу. </w:t>
      </w:r>
    </w:p>
    <w:p w:rsidR="002715DE" w:rsidRDefault="003671CE">
      <w:pPr>
        <w:spacing w:after="352"/>
        <w:ind w:left="-15" w:right="62" w:firstLine="0"/>
      </w:pPr>
      <w:r>
        <w:t xml:space="preserve"> </w:t>
      </w:r>
      <w:proofErr w:type="gramStart"/>
      <w:r>
        <w:t>В той или иной степени</w:t>
      </w:r>
      <w:proofErr w:type="gramEnd"/>
      <w:r>
        <w:t xml:space="preserve"> волнуются все. «… Прошло уже восемьдесят лет, а я так и не поборол в себе это жуткое нервное беспокойство перед началом выступления – размышляет выдающийся виолончелист П. </w:t>
      </w:r>
      <w:proofErr w:type="spellStart"/>
      <w:r>
        <w:t>Казальс</w:t>
      </w:r>
      <w:proofErr w:type="spellEnd"/>
      <w:r>
        <w:t xml:space="preserve"> – </w:t>
      </w:r>
    </w:p>
    <w:p w:rsidR="002715DE" w:rsidRDefault="003671CE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29054" cy="9144"/>
                <wp:effectExtent l="0" t="0" r="0" b="0"/>
                <wp:docPr id="9541" name="Group 9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11022" name="Shape 11022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41" style="width:144.02pt;height:0.719971pt;mso-position-horizontal-relative:char;mso-position-vertical-relative:line" coordsize="18290,91">
                <v:shape id="Shape 11023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</w:p>
    <w:p w:rsidR="002715DE" w:rsidRDefault="003671CE">
      <w:pPr>
        <w:spacing w:after="75"/>
        <w:ind w:left="-15" w:right="62" w:firstLine="0"/>
      </w:pPr>
      <w:r>
        <w:lastRenderedPageBreak/>
        <w:t xml:space="preserve">Всякий раз для меня - </w:t>
      </w:r>
      <w:r>
        <w:t>это пытка. Перед выходом на сцену у меня болит в груди, я маюсь, не нахожу себе места. Сама мысль о выступлении перед публикой до сих пор наводит на меня ужас…».</w:t>
      </w:r>
      <w:r>
        <w:rPr>
          <w:vertAlign w:val="superscript"/>
        </w:rPr>
        <w:footnoteReference w:id="8"/>
      </w:r>
      <w:r>
        <w:t xml:space="preserve"> </w:t>
      </w:r>
    </w:p>
    <w:p w:rsidR="002715DE" w:rsidRDefault="003671CE">
      <w:pPr>
        <w:ind w:left="-15" w:right="62" w:firstLine="0"/>
      </w:pPr>
      <w:r>
        <w:t xml:space="preserve"> Говорят, Антон Рубинштейн так волновался, что однажды в артистической комнате разбил зеркал</w:t>
      </w:r>
      <w:r>
        <w:t xml:space="preserve">о. Это его как будто успокоило. Волнение присуще было таким великим мастерам как Тосканини, Шаляпину и др. </w:t>
      </w:r>
    </w:p>
    <w:p w:rsidR="002715DE" w:rsidRDefault="003671CE">
      <w:pPr>
        <w:ind w:left="-15" w:right="62" w:firstLine="0"/>
      </w:pPr>
      <w:r>
        <w:t xml:space="preserve"> Боязнь за текст может привести к скованности и психики и аппарата. Иногда бывает, что и забудешь текст – в этом случае надо постараться не заострят</w:t>
      </w:r>
      <w:r>
        <w:t xml:space="preserve">ь на этом серьезного внимания, иначе от выступления к выступлению нервозность и недоверие к своей памяти будет усугубляться. Лучше проанализировать после концерта злополучное место, найти причину и, подтрунив над собой, прийти к выводу, что в принципе это </w:t>
      </w:r>
      <w:r>
        <w:t>сущий пустяк и как я мог тут забыть. Главное, чтобы такие моменты не западали глубоко в психику. Понятно, что одно дело – забыть текст во время домашних занятий, а другое – на публике, на глазах у всех. Многое зависит от того, как выучивался текст произвед</w:t>
      </w:r>
      <w:r>
        <w:t xml:space="preserve">ения, нельзя заучивать текст по фразам, зубря их «от и до» по несколько раз. </w:t>
      </w:r>
    </w:p>
    <w:p w:rsidR="002715DE" w:rsidRDefault="003671CE">
      <w:pPr>
        <w:ind w:left="-15" w:right="62" w:firstLine="0"/>
      </w:pPr>
      <w:r>
        <w:t xml:space="preserve"> Чаще всего выпадение памяти случается в эпизодах, заученных формально, механически. Запоминать следует музыку, а не формальную последовательность нот. Важно, чтобы интонация зап</w:t>
      </w:r>
      <w:r>
        <w:t xml:space="preserve">оминалась с эмоциональной осмысленностью под влиянием логики развития. Например, никто не забывает текст там, где продолжение как бы само напрашивается.  </w:t>
      </w:r>
    </w:p>
    <w:p w:rsidR="002715DE" w:rsidRDefault="003671CE">
      <w:pPr>
        <w:spacing w:after="352"/>
        <w:ind w:left="-15" w:right="62"/>
      </w:pPr>
      <w:r>
        <w:t xml:space="preserve">Существует три вида музыкальной памяти: зрительная, </w:t>
      </w:r>
      <w:proofErr w:type="spellStart"/>
      <w:r>
        <w:t>музыкальнослуховая</w:t>
      </w:r>
      <w:proofErr w:type="spellEnd"/>
      <w:r>
        <w:t xml:space="preserve"> и двигательная. Можно считать </w:t>
      </w:r>
      <w:r>
        <w:t xml:space="preserve">решающей для запоминания музыкально-слуховую память, включающую в себя и фактуру произведения, и образно-эмоциональную сферу. Однако ни в коем случае нельзя недооценивать двигательное запоминание, теснейшим образом </w:t>
      </w:r>
    </w:p>
    <w:p w:rsidR="002715DE" w:rsidRDefault="003671CE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29054" cy="9144"/>
                <wp:effectExtent l="0" t="0" r="0" b="0"/>
                <wp:docPr id="10134" name="Group 10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11024" name="Shape 11024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134" style="width:144.02pt;height:0.719971pt;mso-position-horizontal-relative:char;mso-position-vertical-relative:line" coordsize="18290,91">
                <v:shape id="Shape 11025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</w:p>
    <w:p w:rsidR="002715DE" w:rsidRDefault="003671CE">
      <w:pPr>
        <w:ind w:left="-15" w:right="62" w:firstLine="0"/>
      </w:pPr>
      <w:r>
        <w:lastRenderedPageBreak/>
        <w:t xml:space="preserve">поддерживающее слуховое, а иной раз и выручающее его. Выпадение в </w:t>
      </w:r>
      <w:proofErr w:type="spellStart"/>
      <w:r>
        <w:t>какойто</w:t>
      </w:r>
      <w:proofErr w:type="spellEnd"/>
      <w:r>
        <w:t xml:space="preserve"> момент одного из компонентов памяти, в данном случае музыкально слуховой, может привести к срыву при исполнении на сцене, если не выручит двигательная память. </w:t>
      </w:r>
    </w:p>
    <w:p w:rsidR="002715DE" w:rsidRDefault="003671CE">
      <w:pPr>
        <w:spacing w:after="0"/>
        <w:ind w:left="-15" w:right="62"/>
      </w:pPr>
      <w:proofErr w:type="spellStart"/>
      <w:r>
        <w:t>Предконцертная</w:t>
      </w:r>
      <w:proofErr w:type="spellEnd"/>
      <w:r>
        <w:t xml:space="preserve"> подгото</w:t>
      </w:r>
      <w:r>
        <w:t>вка имеет свои особенности. Так уже в начальной стадии работы главная роль принадлежит сознательному освоению всех деталей музыкального произведения и его структуры в целом. Далее же постепенно сознательно контролируемые игровые процессы автоматизирующие и</w:t>
      </w:r>
      <w:r>
        <w:t xml:space="preserve"> переходят в сферу подсознательного. Автоматизируется все, что относится к технологии исполнения, благодаря чему во время концертного выступления мы, не скованные техническими задачами, имели возможность направлять все свое внимание на полноценное воссозда</w:t>
      </w:r>
      <w:r>
        <w:t>ние художественного образа. Включение на сцене сознания в технологические процессы за редким исключением нежелательно и может подчас привести к забыванию текста. Существенную помощь могут оказать советы И. Гофмана, заниматься с нотами без инструмента, а та</w:t>
      </w:r>
      <w:r>
        <w:t>кже без нот и инструмента. Способность ясного представления музыкального произведения, активизируя работу памяти, повышает ее надежность. Особенно полезен такой вид занятий за несколько дней до концерта, когда лучше избегать многочасовых занятий на инструм</w:t>
      </w:r>
      <w:r>
        <w:t xml:space="preserve">енте. </w:t>
      </w:r>
    </w:p>
    <w:p w:rsidR="002715DE" w:rsidRDefault="003671CE">
      <w:pPr>
        <w:spacing w:after="14"/>
        <w:ind w:left="-15" w:right="62"/>
      </w:pPr>
      <w:r>
        <w:t>Еще один важный «</w:t>
      </w:r>
      <w:proofErr w:type="spellStart"/>
      <w:r>
        <w:t>предконцертный</w:t>
      </w:r>
      <w:proofErr w:type="spellEnd"/>
      <w:r>
        <w:t xml:space="preserve">» момент в последние минуты перед выходом на сцену следует категорически избегать лихорадочных </w:t>
      </w:r>
      <w:proofErr w:type="spellStart"/>
      <w:r>
        <w:t>выхватываний</w:t>
      </w:r>
      <w:proofErr w:type="spellEnd"/>
      <w:r>
        <w:t xml:space="preserve"> коротких эпизодов программы и их поспешных </w:t>
      </w:r>
      <w:proofErr w:type="spellStart"/>
      <w:r>
        <w:t>проигрываний</w:t>
      </w:r>
      <w:proofErr w:type="spellEnd"/>
      <w:r>
        <w:t xml:space="preserve"> «для закрепления в памяти». Кроме лишней нервозности т</w:t>
      </w:r>
      <w:r>
        <w:t xml:space="preserve">акая суетливость ничего не принесет. Что есть – то есть. Лучше внутренне собраться, представить себе темп, характер первого произведения, проверить правильность включенных регистров, два – три раза глубоко вздохнуть и смело выходить на сцену – побеждать! </w:t>
      </w:r>
    </w:p>
    <w:p w:rsidR="002715DE" w:rsidRDefault="003671CE">
      <w:pPr>
        <w:spacing w:after="0"/>
        <w:ind w:left="-15" w:right="62"/>
      </w:pPr>
      <w:r>
        <w:lastRenderedPageBreak/>
        <w:t xml:space="preserve">Необходимо помнить, что неудачные исполнения могут отрицательно сказываться на учебе и выступлениях учащихся, поэтому важно, чтобы выход на сцену был возможен только с готовой программой и с психической готовностью к исполнению. </w:t>
      </w:r>
    </w:p>
    <w:p w:rsidR="002715DE" w:rsidRDefault="003671CE">
      <w:pPr>
        <w:ind w:left="-15" w:right="62"/>
      </w:pPr>
      <w:r>
        <w:t>Слушатели пришли на концер</w:t>
      </w:r>
      <w:r>
        <w:t>т, они в ожидании предстоящего события. С появлением на сцене исполнителя на него устремляются все взоры, и сам выход артиста может или настроить на нужный лад, или несколько расслабить (мешковатая или несколько сгорбленная фигура не может выглядеть эстети</w:t>
      </w:r>
      <w:r>
        <w:t>чески привлекательной на сцене). Следует еще раз проверить устойчивость стула, слегка переждать успокаивающий шум в зале, одновременно с этим окончательно настраиваясь на исполнение. Нелишне еще раз проверить правильность включения нужной для начала клавиа</w:t>
      </w:r>
      <w:r>
        <w:t xml:space="preserve">туры, готовой или выборной, а также регистров. Это может несколько успокоить, но долгие приготовления нежелательны, они расхолаживают нетерпеливую, настороженную публику. </w:t>
      </w:r>
    </w:p>
    <w:p w:rsidR="002715DE" w:rsidRDefault="003671CE">
      <w:pPr>
        <w:ind w:left="-15" w:right="62"/>
      </w:pPr>
      <w:r>
        <w:t>Во время концерта могут появиться какие-то неожиданности, случайности, шероховатости</w:t>
      </w:r>
      <w:r>
        <w:t xml:space="preserve">. В конце концов, за время игры на публике немудрено где-то и пассаж смазать, или зацепить не ту ноту. Важно научиться не придавать этому значения, чтобы мимолетная фальшь не перебила ход мыслей, главное сохранить течение музыки. Ганс фон </w:t>
      </w:r>
      <w:proofErr w:type="spellStart"/>
      <w:r>
        <w:t>Бюлов</w:t>
      </w:r>
      <w:proofErr w:type="spellEnd"/>
      <w:r>
        <w:t xml:space="preserve"> как-то полу</w:t>
      </w:r>
      <w:r>
        <w:t xml:space="preserve">шутя сказал, что концертирующему музыканту не грех кое-где и промахнуться, иначе слушатели не заметят, насколько трудна пьеса. </w:t>
      </w:r>
    </w:p>
    <w:p w:rsidR="002715DE" w:rsidRDefault="003671CE">
      <w:pPr>
        <w:ind w:left="-15" w:right="62"/>
      </w:pPr>
      <w:r>
        <w:t>Непопадания на сцене чаще всего случаются от психической скованности. Свобода психики и аппарата дает большую уверенность, и нао</w:t>
      </w:r>
      <w:r>
        <w:t xml:space="preserve">борот, уверенность в своих силах помогает освободиться от скованности, здесь все связано. </w:t>
      </w:r>
    </w:p>
    <w:p w:rsidR="002715DE" w:rsidRDefault="003671CE">
      <w:pPr>
        <w:spacing w:after="0"/>
        <w:ind w:left="-15" w:right="62"/>
      </w:pPr>
      <w:r>
        <w:t>На сцене может случиться и так, что в какой-то момент исполнитель запутывается в тексте, не знает, что играть дальше. Эти моменты – серьезный экзамен для психики и н</w:t>
      </w:r>
      <w:r>
        <w:t xml:space="preserve">ервов солиста. Здесь важно не растеряться, не </w:t>
      </w:r>
      <w:r>
        <w:lastRenderedPageBreak/>
        <w:t xml:space="preserve">превратить случайность в катастрофу. Говорит </w:t>
      </w:r>
      <w:proofErr w:type="spellStart"/>
      <w:r>
        <w:t>А.Глазунов</w:t>
      </w:r>
      <w:proofErr w:type="spellEnd"/>
      <w:r>
        <w:t xml:space="preserve"> ценил учеников, которые, забыв на концерте текст, не терялись, а хорошо владея материалом, проявляя находчивость и волю, выпутывались и, как ни в чем не б</w:t>
      </w:r>
      <w:r>
        <w:t xml:space="preserve">ывало, продолжали играть дальше. </w:t>
      </w:r>
    </w:p>
    <w:p w:rsidR="002715DE" w:rsidRDefault="003671CE">
      <w:pPr>
        <w:spacing w:after="3"/>
        <w:ind w:left="-15" w:right="62"/>
      </w:pPr>
      <w:r>
        <w:t>Известно, что сцена диктует свои определенные требования к артисту. В основном эти требования мы прекрасно знаем. Хотелось бы лишь дать еще несколько советов молодым исполнителям. Систематическое выполнение этих советов фо</w:t>
      </w:r>
      <w:r>
        <w:t xml:space="preserve">рмирует навыки сценического поведения. </w:t>
      </w:r>
    </w:p>
    <w:p w:rsidR="002715DE" w:rsidRDefault="003671CE">
      <w:pPr>
        <w:numPr>
          <w:ilvl w:val="0"/>
          <w:numId w:val="4"/>
        </w:numPr>
        <w:ind w:right="62"/>
      </w:pPr>
      <w:r>
        <w:t xml:space="preserve">Сценическое поведение: выход и уход со сцены, поклоны, поведение за инструментом – словом то, что называют артистизмом. </w:t>
      </w:r>
    </w:p>
    <w:p w:rsidR="002715DE" w:rsidRDefault="003671CE">
      <w:pPr>
        <w:numPr>
          <w:ilvl w:val="0"/>
          <w:numId w:val="4"/>
        </w:numPr>
        <w:ind w:right="62"/>
      </w:pPr>
      <w:r>
        <w:t xml:space="preserve">Быть в образе на протяжении всего концерта, но естественно, а не надуманно. </w:t>
      </w:r>
    </w:p>
    <w:p w:rsidR="002715DE" w:rsidRDefault="003671CE">
      <w:pPr>
        <w:numPr>
          <w:ilvl w:val="0"/>
          <w:numId w:val="4"/>
        </w:numPr>
        <w:ind w:right="62"/>
      </w:pPr>
      <w:r>
        <w:t xml:space="preserve">Перед исполнением каждого произведения необходимо проверять правильность включения регистров. </w:t>
      </w:r>
    </w:p>
    <w:p w:rsidR="002715DE" w:rsidRDefault="003671CE">
      <w:pPr>
        <w:numPr>
          <w:ilvl w:val="0"/>
          <w:numId w:val="4"/>
        </w:numPr>
        <w:ind w:right="62"/>
      </w:pPr>
      <w:r>
        <w:t xml:space="preserve">Выдерживать паузы между произведениями, между частями, но не передерживать их. Что бы была динамика концерта. </w:t>
      </w:r>
    </w:p>
    <w:p w:rsidR="002715DE" w:rsidRDefault="003671CE">
      <w:pPr>
        <w:spacing w:after="131" w:line="259" w:lineRule="auto"/>
        <w:ind w:left="0" w:firstLine="0"/>
        <w:jc w:val="left"/>
      </w:pPr>
      <w:r>
        <w:t xml:space="preserve"> </w:t>
      </w:r>
    </w:p>
    <w:p w:rsidR="002715DE" w:rsidRDefault="003671CE">
      <w:pPr>
        <w:ind w:left="-15" w:right="62"/>
      </w:pPr>
      <w:r>
        <w:t>… Концерт окончен. Чем он был для исполнителя? С</w:t>
      </w:r>
      <w:r>
        <w:t>обытием? Кульминацией? Результатом большого предварительного труда? Да, очевидно, так его можно охарактеризовать. Или это было очередное исполнительское достижение, этап в совершенствовании, самодвижении исполнителя. Наверное, такой подход ко всем выступле</w:t>
      </w:r>
      <w:r>
        <w:t xml:space="preserve">ниям будет более правильным и естественным. </w:t>
      </w:r>
    </w:p>
    <w:p w:rsidR="002715DE" w:rsidRDefault="003671CE">
      <w:pPr>
        <w:spacing w:after="132" w:line="259" w:lineRule="auto"/>
        <w:ind w:left="659" w:right="723" w:hanging="10"/>
        <w:jc w:val="center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Заключение </w:t>
      </w:r>
    </w:p>
    <w:p w:rsidR="002715DE" w:rsidRDefault="003671CE">
      <w:pPr>
        <w:ind w:left="-15" w:right="62"/>
      </w:pPr>
      <w:r>
        <w:t xml:space="preserve">Итак, по моему мнению, 3 основных аспекта, условия необходимые для воспитания баяниста - исполнителя я рассмотрел: </w:t>
      </w:r>
    </w:p>
    <w:p w:rsidR="002715DE" w:rsidRDefault="003671CE">
      <w:pPr>
        <w:numPr>
          <w:ilvl w:val="0"/>
          <w:numId w:val="5"/>
        </w:numPr>
        <w:ind w:right="62"/>
      </w:pPr>
      <w:r>
        <w:t xml:space="preserve">аспект – это наличие сомнения, по выражению Сократа о том, что мысль появляется </w:t>
      </w:r>
      <w:r>
        <w:t xml:space="preserve">там, где начинаются сомнения. </w:t>
      </w:r>
    </w:p>
    <w:p w:rsidR="002715DE" w:rsidRDefault="003671CE">
      <w:pPr>
        <w:numPr>
          <w:ilvl w:val="0"/>
          <w:numId w:val="5"/>
        </w:numPr>
        <w:ind w:right="62"/>
      </w:pPr>
      <w:r>
        <w:lastRenderedPageBreak/>
        <w:t xml:space="preserve">аспект – это почва для семян сомнений, это кладезь культуры, который нам приходится открывать при поиске верных средств интерпретации исполняемых произведений. </w:t>
      </w:r>
    </w:p>
    <w:p w:rsidR="002715DE" w:rsidRDefault="003671CE">
      <w:pPr>
        <w:numPr>
          <w:ilvl w:val="0"/>
          <w:numId w:val="5"/>
        </w:numPr>
        <w:ind w:right="62"/>
      </w:pPr>
      <w:r>
        <w:t xml:space="preserve">аспект – воспитание исполнительской культуры, воспитание умения </w:t>
      </w:r>
      <w:r>
        <w:t xml:space="preserve">донести итог работы над произведениями – слушателям. </w:t>
      </w:r>
    </w:p>
    <w:p w:rsidR="002715DE" w:rsidRDefault="003671CE">
      <w:pPr>
        <w:spacing w:after="188" w:line="259" w:lineRule="auto"/>
        <w:ind w:left="659" w:right="723" w:hanging="10"/>
        <w:jc w:val="center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Список литературы </w:t>
      </w:r>
    </w:p>
    <w:p w:rsidR="002715DE" w:rsidRDefault="003671CE">
      <w:pPr>
        <w:numPr>
          <w:ilvl w:val="0"/>
          <w:numId w:val="6"/>
        </w:numPr>
        <w:spacing w:after="187" w:line="259" w:lineRule="auto"/>
        <w:ind w:right="62" w:hanging="360"/>
      </w:pPr>
      <w:r>
        <w:t xml:space="preserve">Акимов Ю. «Обучение игре на фортепиано», М., Просвещение, 1984 г. </w:t>
      </w:r>
    </w:p>
    <w:p w:rsidR="002715DE" w:rsidRDefault="003671CE">
      <w:pPr>
        <w:numPr>
          <w:ilvl w:val="0"/>
          <w:numId w:val="6"/>
        </w:numPr>
        <w:spacing w:after="189" w:line="259" w:lineRule="auto"/>
        <w:ind w:right="62" w:hanging="360"/>
      </w:pPr>
      <w:r>
        <w:t xml:space="preserve">Гофман И. «Фортепианная игра», М., 1961 г. </w:t>
      </w:r>
    </w:p>
    <w:p w:rsidR="002715DE" w:rsidRDefault="003671CE">
      <w:pPr>
        <w:numPr>
          <w:ilvl w:val="0"/>
          <w:numId w:val="6"/>
        </w:numPr>
        <w:spacing w:after="187" w:line="259" w:lineRule="auto"/>
        <w:ind w:right="62" w:hanging="360"/>
      </w:pPr>
      <w:r>
        <w:t xml:space="preserve">Коган Г. «У врат мастерства», М., 1969 г. </w:t>
      </w:r>
    </w:p>
    <w:p w:rsidR="002715DE" w:rsidRDefault="003671CE">
      <w:pPr>
        <w:numPr>
          <w:ilvl w:val="0"/>
          <w:numId w:val="6"/>
        </w:numPr>
        <w:spacing w:after="188" w:line="259" w:lineRule="auto"/>
        <w:ind w:right="62" w:hanging="360"/>
      </w:pPr>
      <w:proofErr w:type="spellStart"/>
      <w:r>
        <w:t>Липс</w:t>
      </w:r>
      <w:proofErr w:type="spellEnd"/>
      <w:r>
        <w:t xml:space="preserve"> Ф. «Искусство игры на баяне», Музыка, 1985 г. </w:t>
      </w:r>
    </w:p>
    <w:p w:rsidR="002715DE" w:rsidRDefault="003671CE">
      <w:pPr>
        <w:numPr>
          <w:ilvl w:val="0"/>
          <w:numId w:val="6"/>
        </w:numPr>
        <w:spacing w:after="188" w:line="259" w:lineRule="auto"/>
        <w:ind w:right="62" w:hanging="360"/>
      </w:pPr>
      <w:r>
        <w:t xml:space="preserve">Нейгауз Г. «Об искусстве фортепианной игры», Музыка, 1987 г. </w:t>
      </w:r>
    </w:p>
    <w:p w:rsidR="002715DE" w:rsidRDefault="003671CE">
      <w:pPr>
        <w:numPr>
          <w:ilvl w:val="0"/>
          <w:numId w:val="6"/>
        </w:numPr>
        <w:spacing w:after="191" w:line="259" w:lineRule="auto"/>
        <w:ind w:right="62" w:hanging="360"/>
      </w:pPr>
      <w:r>
        <w:t xml:space="preserve">Цыпин Г. «Музыкант и его работа», М., Советский композитор, 1988 г. </w:t>
      </w:r>
    </w:p>
    <w:p w:rsidR="002715DE" w:rsidRDefault="003671CE">
      <w:pPr>
        <w:numPr>
          <w:ilvl w:val="0"/>
          <w:numId w:val="6"/>
        </w:numPr>
        <w:spacing w:after="131" w:line="259" w:lineRule="auto"/>
        <w:ind w:right="62" w:hanging="360"/>
      </w:pPr>
      <w:r>
        <w:t xml:space="preserve">Цыпин Г. «Обучение игре на фортепиано», М., Просвещение, 1984 г. </w:t>
      </w:r>
    </w:p>
    <w:p w:rsidR="002715DE" w:rsidRDefault="003671CE">
      <w:pPr>
        <w:spacing w:after="131" w:line="259" w:lineRule="auto"/>
        <w:ind w:left="0" w:firstLine="0"/>
        <w:jc w:val="left"/>
      </w:pPr>
      <w:r>
        <w:t xml:space="preserve"> </w:t>
      </w:r>
    </w:p>
    <w:p w:rsidR="002715DE" w:rsidRDefault="003671CE">
      <w:pPr>
        <w:spacing w:after="131" w:line="259" w:lineRule="auto"/>
        <w:ind w:left="0" w:firstLine="0"/>
        <w:jc w:val="left"/>
      </w:pPr>
      <w:r>
        <w:t xml:space="preserve"> </w:t>
      </w:r>
    </w:p>
    <w:p w:rsidR="002715DE" w:rsidRDefault="003671CE">
      <w:pPr>
        <w:spacing w:after="133" w:line="259" w:lineRule="auto"/>
        <w:ind w:left="708" w:firstLine="0"/>
        <w:jc w:val="left"/>
      </w:pPr>
      <w:r>
        <w:t xml:space="preserve"> </w:t>
      </w:r>
    </w:p>
    <w:p w:rsidR="002715DE" w:rsidRDefault="003671CE">
      <w:pPr>
        <w:spacing w:after="131" w:line="259" w:lineRule="auto"/>
        <w:ind w:left="708" w:firstLine="0"/>
        <w:jc w:val="left"/>
      </w:pPr>
      <w:r>
        <w:t xml:space="preserve"> </w:t>
      </w:r>
    </w:p>
    <w:p w:rsidR="002715DE" w:rsidRDefault="003671CE">
      <w:pPr>
        <w:spacing w:after="131" w:line="259" w:lineRule="auto"/>
        <w:ind w:left="708" w:firstLine="0"/>
        <w:jc w:val="left"/>
      </w:pPr>
      <w:r>
        <w:t xml:space="preserve"> </w:t>
      </w:r>
    </w:p>
    <w:p w:rsidR="002715DE" w:rsidRDefault="003671CE">
      <w:pPr>
        <w:spacing w:after="131" w:line="259" w:lineRule="auto"/>
        <w:ind w:left="0" w:firstLine="0"/>
        <w:jc w:val="left"/>
      </w:pPr>
      <w:r>
        <w:t xml:space="preserve"> </w:t>
      </w:r>
    </w:p>
    <w:p w:rsidR="002715DE" w:rsidRDefault="003671CE">
      <w:pPr>
        <w:spacing w:after="0" w:line="259" w:lineRule="auto"/>
        <w:ind w:left="0" w:firstLine="0"/>
        <w:jc w:val="left"/>
      </w:pPr>
      <w:r>
        <w:t xml:space="preserve"> </w:t>
      </w:r>
    </w:p>
    <w:sectPr w:rsidR="002715DE">
      <w:footerReference w:type="even" r:id="rId7"/>
      <w:footerReference w:type="default" r:id="rId8"/>
      <w:footerReference w:type="first" r:id="rId9"/>
      <w:pgSz w:w="11906" w:h="16838"/>
      <w:pgMar w:top="1190" w:right="777" w:bottom="1259" w:left="1702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1CE" w:rsidRDefault="003671CE">
      <w:pPr>
        <w:spacing w:after="0" w:line="240" w:lineRule="auto"/>
      </w:pPr>
      <w:r>
        <w:separator/>
      </w:r>
    </w:p>
  </w:endnote>
  <w:endnote w:type="continuationSeparator" w:id="0">
    <w:p w:rsidR="003671CE" w:rsidRDefault="00367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5DE" w:rsidRDefault="003671CE">
    <w:pPr>
      <w:spacing w:after="0" w:line="259" w:lineRule="auto"/>
      <w:ind w:left="0" w:right="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2715DE" w:rsidRDefault="003671CE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5DE" w:rsidRDefault="003671CE">
    <w:pPr>
      <w:spacing w:after="0" w:line="259" w:lineRule="auto"/>
      <w:ind w:left="0" w:right="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4B7A" w:rsidRPr="00804B7A">
      <w:rPr>
        <w:noProof/>
        <w:sz w:val="24"/>
      </w:rPr>
      <w:t>18</w:t>
    </w:r>
    <w:r>
      <w:rPr>
        <w:sz w:val="24"/>
      </w:rPr>
      <w:fldChar w:fldCharType="end"/>
    </w:r>
    <w:r>
      <w:rPr>
        <w:sz w:val="24"/>
      </w:rPr>
      <w:t xml:space="preserve"> </w:t>
    </w:r>
  </w:p>
  <w:p w:rsidR="002715DE" w:rsidRDefault="003671CE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5DE" w:rsidRDefault="003671CE">
    <w:pPr>
      <w:spacing w:after="0" w:line="259" w:lineRule="auto"/>
      <w:ind w:left="0" w:right="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2715DE" w:rsidRDefault="003671CE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1CE" w:rsidRDefault="003671CE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:rsidR="003671CE" w:rsidRDefault="003671CE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:rsidR="002715DE" w:rsidRDefault="003671CE">
      <w:pPr>
        <w:pStyle w:val="footnotedescription"/>
      </w:pPr>
      <w:r>
        <w:rPr>
          <w:rStyle w:val="footnotemark"/>
        </w:rPr>
        <w:footnoteRef/>
      </w:r>
      <w:r>
        <w:t xml:space="preserve"> Г. Цыпин «Музыкант и его работа», с. 124 </w:t>
      </w:r>
    </w:p>
  </w:footnote>
  <w:footnote w:id="2">
    <w:p w:rsidR="002715DE" w:rsidRDefault="003671CE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t xml:space="preserve">«Могущество знания», М., 1979 г., с.164 </w:t>
      </w:r>
    </w:p>
  </w:footnote>
  <w:footnote w:id="3">
    <w:p w:rsidR="002715DE" w:rsidRDefault="003671CE">
      <w:pPr>
        <w:pStyle w:val="footnotedescription"/>
      </w:pPr>
      <w:r>
        <w:rPr>
          <w:rStyle w:val="footnotemark"/>
        </w:rPr>
        <w:footnoteRef/>
      </w:r>
      <w:r>
        <w:t xml:space="preserve"> Нейгауз Г.Г. «Об искусстве фортепианной игры», М., 1982 г.   </w:t>
      </w:r>
    </w:p>
  </w:footnote>
  <w:footnote w:id="4">
    <w:p w:rsidR="002715DE" w:rsidRDefault="003671CE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proofErr w:type="spellStart"/>
      <w:r>
        <w:t>Ризоль</w:t>
      </w:r>
      <w:proofErr w:type="spellEnd"/>
      <w:r>
        <w:t xml:space="preserve"> Н. «Очерки о работе в ансамбле баянистов» </w:t>
      </w:r>
    </w:p>
  </w:footnote>
  <w:footnote w:id="5">
    <w:p w:rsidR="002715DE" w:rsidRDefault="003671CE">
      <w:pPr>
        <w:pStyle w:val="footnotedescription"/>
      </w:pPr>
      <w:r>
        <w:rPr>
          <w:rStyle w:val="footnotemark"/>
        </w:rPr>
        <w:footnoteRef/>
      </w:r>
      <w:r>
        <w:t xml:space="preserve"> Рахманинов С.В. «Музыкальная жизнь», 1982 г., № 17, с. 25 </w:t>
      </w:r>
    </w:p>
  </w:footnote>
  <w:footnote w:id="6">
    <w:p w:rsidR="002715DE" w:rsidRDefault="003671CE">
      <w:pPr>
        <w:pStyle w:val="footnotedescription"/>
      </w:pPr>
      <w:r>
        <w:rPr>
          <w:rStyle w:val="footnotemark"/>
        </w:rPr>
        <w:footnoteRef/>
      </w:r>
      <w:r>
        <w:t xml:space="preserve"> Коган Г. «У врат мастерства. Работа </w:t>
      </w:r>
      <w:r>
        <w:t xml:space="preserve">пианиста», М., 1969 г., с. 324 </w:t>
      </w:r>
    </w:p>
  </w:footnote>
  <w:footnote w:id="7">
    <w:p w:rsidR="002715DE" w:rsidRDefault="003671CE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proofErr w:type="spellStart"/>
      <w:r>
        <w:t>Гат</w:t>
      </w:r>
      <w:proofErr w:type="spellEnd"/>
      <w:r>
        <w:t xml:space="preserve"> Й. «Техника фортепианной игры», М., Будапешт, 1967 г., с. 226 </w:t>
      </w:r>
    </w:p>
  </w:footnote>
  <w:footnote w:id="8">
    <w:p w:rsidR="002715DE" w:rsidRDefault="003671CE">
      <w:pPr>
        <w:pStyle w:val="footnotedescription"/>
      </w:pPr>
      <w:r>
        <w:rPr>
          <w:rStyle w:val="footnotemark"/>
        </w:rPr>
        <w:footnoteRef/>
      </w:r>
      <w:r>
        <w:t xml:space="preserve"> Кан А. «Радости и печали», М., 1977 г., с. 41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8766F"/>
    <w:multiLevelType w:val="hybridMultilevel"/>
    <w:tmpl w:val="B93836E0"/>
    <w:lvl w:ilvl="0" w:tplc="8EDAAF4C">
      <w:start w:val="1"/>
      <w:numFmt w:val="bullet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FAB090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28D730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4A7EF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86C830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E0CF5C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4444E6">
      <w:start w:val="1"/>
      <w:numFmt w:val="bullet"/>
      <w:lvlText w:val="•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E021AC">
      <w:start w:val="1"/>
      <w:numFmt w:val="bullet"/>
      <w:lvlText w:val="o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D8066C">
      <w:start w:val="1"/>
      <w:numFmt w:val="bullet"/>
      <w:lvlText w:val="▪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5F3C28"/>
    <w:multiLevelType w:val="hybridMultilevel"/>
    <w:tmpl w:val="0620632A"/>
    <w:lvl w:ilvl="0" w:tplc="C49C4CC2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4870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4AE2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A084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E47A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2EE87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5C75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7ACE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22BB9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5C68FE"/>
    <w:multiLevelType w:val="hybridMultilevel"/>
    <w:tmpl w:val="5DD2D0DA"/>
    <w:lvl w:ilvl="0" w:tplc="B5C85EF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2A83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B025D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B61B2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B8D3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CB75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86754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6863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0EDAC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AE5DCF"/>
    <w:multiLevelType w:val="hybridMultilevel"/>
    <w:tmpl w:val="429CC3F6"/>
    <w:lvl w:ilvl="0" w:tplc="31B41C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32DF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0854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DAB24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52AE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FADB8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F23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18F3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2000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9CE0577"/>
    <w:multiLevelType w:val="hybridMultilevel"/>
    <w:tmpl w:val="CC50C9B0"/>
    <w:lvl w:ilvl="0" w:tplc="0184832C">
      <w:start w:val="2"/>
      <w:numFmt w:val="decimal"/>
      <w:lvlText w:val="%1."/>
      <w:lvlJc w:val="left"/>
      <w:pPr>
        <w:ind w:left="14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B0DC7E">
      <w:start w:val="1"/>
      <w:numFmt w:val="lowerLetter"/>
      <w:lvlText w:val="%2"/>
      <w:lvlJc w:val="left"/>
      <w:pPr>
        <w:ind w:left="2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E051CC">
      <w:start w:val="1"/>
      <w:numFmt w:val="lowerRoman"/>
      <w:lvlText w:val="%3"/>
      <w:lvlJc w:val="left"/>
      <w:pPr>
        <w:ind w:left="2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FEA55C">
      <w:start w:val="1"/>
      <w:numFmt w:val="decimal"/>
      <w:lvlText w:val="%4"/>
      <w:lvlJc w:val="left"/>
      <w:pPr>
        <w:ind w:left="3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9CED82">
      <w:start w:val="1"/>
      <w:numFmt w:val="lowerLetter"/>
      <w:lvlText w:val="%5"/>
      <w:lvlJc w:val="left"/>
      <w:pPr>
        <w:ind w:left="4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86AEC8">
      <w:start w:val="1"/>
      <w:numFmt w:val="lowerRoman"/>
      <w:lvlText w:val="%6"/>
      <w:lvlJc w:val="left"/>
      <w:pPr>
        <w:ind w:left="5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1AC77C">
      <w:start w:val="1"/>
      <w:numFmt w:val="decimal"/>
      <w:lvlText w:val="%7"/>
      <w:lvlJc w:val="left"/>
      <w:pPr>
        <w:ind w:left="5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80DA50">
      <w:start w:val="1"/>
      <w:numFmt w:val="lowerLetter"/>
      <w:lvlText w:val="%8"/>
      <w:lvlJc w:val="left"/>
      <w:pPr>
        <w:ind w:left="6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E681FE">
      <w:start w:val="1"/>
      <w:numFmt w:val="lowerRoman"/>
      <w:lvlText w:val="%9"/>
      <w:lvlJc w:val="left"/>
      <w:pPr>
        <w:ind w:left="7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A5275B"/>
    <w:multiLevelType w:val="hybridMultilevel"/>
    <w:tmpl w:val="FE44149E"/>
    <w:lvl w:ilvl="0" w:tplc="4D288CC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2E22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D48F3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FA125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1CBFA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FEB47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C4D7A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08007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A681A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5DE"/>
    <w:rsid w:val="002715DE"/>
    <w:rsid w:val="003671CE"/>
    <w:rsid w:val="0080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AF8E6-A9CB-4C0F-8268-E7F5F55B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8" w:line="368" w:lineRule="auto"/>
      <w:ind w:left="398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4423</Words>
  <Characters>25212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2</cp:revision>
  <dcterms:created xsi:type="dcterms:W3CDTF">2024-03-07T11:44:00Z</dcterms:created>
  <dcterms:modified xsi:type="dcterms:W3CDTF">2024-03-07T11:44:00Z</dcterms:modified>
</cp:coreProperties>
</file>